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8440A" w14:textId="02C2692A" w:rsidR="00495A9B" w:rsidRPr="00056F99" w:rsidRDefault="00495A9B" w:rsidP="00495A9B">
      <w:pPr>
        <w:tabs>
          <w:tab w:val="center" w:pos="4536"/>
          <w:tab w:val="right" w:pos="9072"/>
        </w:tabs>
        <w:rPr>
          <w:rFonts w:ascii="Arial" w:eastAsia="MS Mincho" w:hAnsi="Arial" w:cs="Arial"/>
          <w:b/>
          <w:bCs/>
          <w:sz w:val="22"/>
          <w:lang w:eastAsia="ja-JP"/>
        </w:rPr>
      </w:pPr>
      <w:bookmarkStart w:id="0" w:name="_Hlk31821325"/>
      <w:bookmarkStart w:id="1" w:name="_GoBack"/>
      <w:bookmarkEnd w:id="1"/>
      <w:r w:rsidRPr="00056F99">
        <w:rPr>
          <w:rFonts w:ascii="Arial" w:eastAsia="MS Mincho" w:hAnsi="Arial" w:cs="Arial"/>
          <w:b/>
          <w:bCs/>
          <w:sz w:val="22"/>
          <w:lang w:eastAsia="ja-JP"/>
        </w:rPr>
        <w:t>3GPP TSG-RAN WG1 Meeting #10</w:t>
      </w:r>
      <w:r w:rsidR="00F86B84">
        <w:rPr>
          <w:rFonts w:ascii="Arial" w:eastAsia="MS Mincho" w:hAnsi="Arial" w:cs="Arial"/>
          <w:b/>
          <w:bCs/>
          <w:sz w:val="22"/>
          <w:lang w:eastAsia="ja-JP"/>
        </w:rPr>
        <w:t>2-e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r w:rsidR="00B103DC" w:rsidRPr="00B103DC">
        <w:rPr>
          <w:rFonts w:ascii="Arial" w:eastAsia="MS Mincho" w:hAnsi="Arial" w:cs="Arial"/>
          <w:b/>
          <w:bCs/>
          <w:sz w:val="22"/>
          <w:lang w:eastAsia="ja-JP"/>
        </w:rPr>
        <w:t>R1-2005343</w:t>
      </w:r>
    </w:p>
    <w:p w14:paraId="633720BA" w14:textId="00661FB9" w:rsidR="00495A9B" w:rsidRPr="00924C34" w:rsidRDefault="00495A9B" w:rsidP="00495A9B">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F86B84" w:rsidRPr="00F86B84">
        <w:rPr>
          <w:rFonts w:ascii="Arial" w:eastAsia="MS Mincho" w:hAnsi="Arial" w:cs="Arial"/>
          <w:b/>
          <w:bCs/>
          <w:sz w:val="22"/>
          <w:lang w:val="en-GB" w:eastAsia="ja-JP"/>
        </w:rPr>
        <w:t>August 17</w:t>
      </w:r>
      <w:r w:rsidR="00F86B84" w:rsidRPr="00F86B84">
        <w:rPr>
          <w:rFonts w:ascii="Arial" w:eastAsia="MS Mincho" w:hAnsi="Arial" w:cs="Arial"/>
          <w:b/>
          <w:bCs/>
          <w:sz w:val="22"/>
          <w:vertAlign w:val="superscript"/>
          <w:lang w:val="en-GB" w:eastAsia="ja-JP"/>
        </w:rPr>
        <w:t>th</w:t>
      </w:r>
      <w:r w:rsidR="00F86B84" w:rsidRPr="00F86B84">
        <w:rPr>
          <w:rFonts w:ascii="Arial" w:eastAsia="MS Mincho" w:hAnsi="Arial" w:cs="Arial"/>
          <w:b/>
          <w:bCs/>
          <w:sz w:val="22"/>
          <w:lang w:val="en-GB" w:eastAsia="ja-JP"/>
        </w:rPr>
        <w:t xml:space="preserve"> – 28</w:t>
      </w:r>
      <w:r w:rsidR="00F86B84" w:rsidRPr="00F86B8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bookmarkEnd w:id="0"/>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2487F55E"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E37975" w:rsidRPr="00E37975">
        <w:rPr>
          <w:rFonts w:cs="Arial"/>
        </w:rPr>
        <w:t>Remaining issue</w:t>
      </w:r>
      <w:r w:rsidR="00460144">
        <w:rPr>
          <w:rFonts w:cs="Arial"/>
        </w:rPr>
        <w:t>s</w:t>
      </w:r>
      <w:r w:rsidR="00E37975" w:rsidRPr="00E37975">
        <w:rPr>
          <w:rFonts w:cs="Arial"/>
        </w:rPr>
        <w:t xml:space="preserve"> on</w:t>
      </w:r>
      <w:r w:rsidR="00E37975">
        <w:rPr>
          <w:rFonts w:cs="Arial"/>
        </w:rPr>
        <w:t xml:space="preserve"> i</w:t>
      </w:r>
      <w:r w:rsidR="003C658C" w:rsidRPr="003C658C">
        <w:rPr>
          <w:rFonts w:cs="Arial"/>
        </w:rPr>
        <w:t>n-device coexistence between NR and LTE sidelinks</w:t>
      </w:r>
    </w:p>
    <w:p w14:paraId="7F0008CE" w14:textId="4177484F"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C658C">
        <w:rPr>
          <w:rFonts w:eastAsia="宋体" w:cs="Arial"/>
          <w:lang w:eastAsia="zh-CN"/>
        </w:rPr>
        <w:t>4</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6A3F72AC"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of</w:t>
      </w:r>
      <w:r w:rsidRPr="002D4E32">
        <w:rPr>
          <w:rFonts w:eastAsia="Batang"/>
          <w:szCs w:val="20"/>
          <w:lang w:eastAsia="x-none"/>
        </w:rPr>
        <w:t xml:space="preserve"> </w:t>
      </w:r>
      <w:r w:rsidR="00E131F8">
        <w:rPr>
          <w:rFonts w:eastAsia="Batang"/>
          <w:szCs w:val="20"/>
          <w:lang w:eastAsia="x-none"/>
        </w:rPr>
        <w:t>i</w:t>
      </w:r>
      <w:r w:rsidR="00E131F8" w:rsidRPr="00E131F8">
        <w:rPr>
          <w:rFonts w:eastAsia="Batang"/>
          <w:szCs w:val="20"/>
          <w:lang w:eastAsia="x-none"/>
        </w:rPr>
        <w:t xml:space="preserve">n-device coexistence </w:t>
      </w:r>
      <w:r w:rsidR="007F19BE" w:rsidRPr="00033098">
        <w:rPr>
          <w:rFonts w:eastAsia="Batang"/>
          <w:noProof/>
          <w:szCs w:val="20"/>
          <w:lang w:eastAsia="x-none"/>
        </w:rPr>
        <w:t>are</w:t>
      </w:r>
      <w:r w:rsidRPr="00033098">
        <w:rPr>
          <w:rFonts w:eastAsia="Batang"/>
          <w:noProof/>
          <w:szCs w:val="20"/>
          <w:lang w:eastAsia="x-none"/>
        </w:rPr>
        <w:t xml:space="preserve"> </w:t>
      </w:r>
      <w:r w:rsidR="007F19BE" w:rsidRPr="00033098">
        <w:rPr>
          <w:rFonts w:eastAsia="Batang"/>
          <w:noProof/>
          <w:szCs w:val="20"/>
          <w:lang w:eastAsia="x-none"/>
        </w:rPr>
        <w:t>discussed</w:t>
      </w:r>
      <w:r w:rsidR="00FA209A">
        <w:rPr>
          <w:rFonts w:eastAsia="Batang"/>
          <w:noProof/>
          <w:szCs w:val="20"/>
          <w:lang w:eastAsia="x-none"/>
        </w:rPr>
        <w:t xml:space="preserve"> and the associated text proposals are provided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64BE4070" w14:textId="60FAAAF6" w:rsidR="002E0088" w:rsidRPr="00EB5B71" w:rsidRDefault="00F86B84" w:rsidP="002E0088">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Correction</w:t>
      </w:r>
      <w:r w:rsidR="002E0088">
        <w:rPr>
          <w:rFonts w:ascii="Arial" w:eastAsia="宋体" w:hAnsi="Arial" w:cs="Arial"/>
          <w:bCs/>
          <w:iCs/>
          <w:szCs w:val="28"/>
          <w:lang w:eastAsia="zh-CN"/>
        </w:rPr>
        <w:t xml:space="preserve"> of </w:t>
      </w:r>
      <w:r>
        <w:rPr>
          <w:rFonts w:ascii="Arial" w:eastAsia="宋体" w:hAnsi="Arial" w:cs="Arial"/>
          <w:bCs/>
          <w:iCs/>
          <w:szCs w:val="28"/>
          <w:lang w:eastAsia="zh-CN"/>
        </w:rPr>
        <w:t>priority indication</w:t>
      </w:r>
    </w:p>
    <w:p w14:paraId="2774A0CE" w14:textId="471245A3" w:rsidR="0007185F" w:rsidRDefault="0007185F" w:rsidP="0007185F">
      <w:pPr>
        <w:pStyle w:val="a0"/>
        <w:spacing w:before="120"/>
        <w:rPr>
          <w:rFonts w:eastAsiaTheme="minorEastAsia"/>
          <w:lang w:eastAsia="zh-CN"/>
        </w:rPr>
      </w:pPr>
      <w:r>
        <w:rPr>
          <w:rFonts w:eastAsiaTheme="minorEastAsia"/>
          <w:lang w:eastAsia="zh-CN"/>
        </w:rPr>
        <w:t>In the current TS</w:t>
      </w:r>
      <w:r w:rsidR="00B26712">
        <w:rPr>
          <w:rFonts w:eastAsiaTheme="minorEastAsia"/>
          <w:lang w:eastAsia="zh-CN"/>
        </w:rPr>
        <w:t xml:space="preserve"> </w:t>
      </w:r>
      <w:r>
        <w:rPr>
          <w:rFonts w:eastAsiaTheme="minorEastAsia"/>
          <w:lang w:eastAsia="zh-CN"/>
        </w:rPr>
        <w:t>38.212</w:t>
      </w:r>
      <w:r w:rsidR="00B26712">
        <w:rPr>
          <w:rFonts w:eastAsiaTheme="minorEastAsia"/>
          <w:lang w:eastAsia="zh-CN"/>
        </w:rPr>
        <w:t xml:space="preserve"> </w:t>
      </w:r>
      <w:r w:rsidR="00B26712">
        <w:rPr>
          <w:rFonts w:eastAsiaTheme="minorEastAsia"/>
          <w:lang w:eastAsia="zh-CN"/>
        </w:rPr>
        <w:fldChar w:fldCharType="begin"/>
      </w:r>
      <w:r w:rsidR="00B26712">
        <w:rPr>
          <w:rFonts w:eastAsiaTheme="minorEastAsia"/>
          <w:lang w:eastAsia="zh-CN"/>
        </w:rPr>
        <w:instrText xml:space="preserve"> REF _Ref15912910 \r \h </w:instrText>
      </w:r>
      <w:r w:rsidR="00B26712">
        <w:rPr>
          <w:rFonts w:eastAsiaTheme="minorEastAsia"/>
          <w:lang w:eastAsia="zh-CN"/>
        </w:rPr>
      </w:r>
      <w:r w:rsidR="00B26712">
        <w:rPr>
          <w:rFonts w:eastAsiaTheme="minorEastAsia"/>
          <w:lang w:eastAsia="zh-CN"/>
        </w:rPr>
        <w:fldChar w:fldCharType="separate"/>
      </w:r>
      <w:r w:rsidR="001C517F">
        <w:rPr>
          <w:rFonts w:eastAsiaTheme="minorEastAsia"/>
          <w:lang w:eastAsia="zh-CN"/>
        </w:rPr>
        <w:t>[1]</w:t>
      </w:r>
      <w:r w:rsidR="00B26712">
        <w:rPr>
          <w:rFonts w:eastAsiaTheme="minorEastAsia"/>
          <w:lang w:eastAsia="zh-CN"/>
        </w:rPr>
        <w:fldChar w:fldCharType="end"/>
      </w:r>
      <w:r>
        <w:rPr>
          <w:rFonts w:eastAsiaTheme="minorEastAsia"/>
          <w:lang w:eastAsia="zh-CN"/>
        </w:rPr>
        <w:t xml:space="preserve">, the priority indication in SCI 1-A is defined as the </w:t>
      </w:r>
      <w:r w:rsidRPr="0007185F">
        <w:rPr>
          <w:rFonts w:eastAsiaTheme="minorEastAsia"/>
          <w:lang w:eastAsia="zh-CN"/>
        </w:rPr>
        <w:t>Priority Level</w:t>
      </w:r>
      <w:r>
        <w:rPr>
          <w:rFonts w:eastAsiaTheme="minorEastAsia"/>
          <w:lang w:eastAsia="zh-CN"/>
        </w:rPr>
        <w:t xml:space="preserve"> of data from application level:</w:t>
      </w:r>
    </w:p>
    <w:tbl>
      <w:tblPr>
        <w:tblStyle w:val="a8"/>
        <w:tblW w:w="0" w:type="auto"/>
        <w:tblLook w:val="04A0" w:firstRow="1" w:lastRow="0" w:firstColumn="1" w:lastColumn="0" w:noHBand="0" w:noVBand="1"/>
      </w:tblPr>
      <w:tblGrid>
        <w:gridCol w:w="9019"/>
      </w:tblGrid>
      <w:tr w:rsidR="0007185F" w14:paraId="14FA5CCB" w14:textId="77777777" w:rsidTr="0007185F">
        <w:tc>
          <w:tcPr>
            <w:tcW w:w="9019" w:type="dxa"/>
          </w:tcPr>
          <w:p w14:paraId="7041522C" w14:textId="0A2681D5" w:rsidR="0007185F" w:rsidRPr="0007185F" w:rsidRDefault="0007185F" w:rsidP="0007185F">
            <w:pPr>
              <w:pStyle w:val="B1"/>
              <w:rPr>
                <w:lang w:eastAsia="ko-KR"/>
              </w:rPr>
            </w:pPr>
            <w:r>
              <w:rPr>
                <w:lang w:eastAsia="ko-KR"/>
              </w:rPr>
              <w:t>-</w:t>
            </w:r>
            <w:r>
              <w:rPr>
                <w:lang w:eastAsia="ko-KR"/>
              </w:rPr>
              <w:tab/>
              <w:t xml:space="preserve">Priority – 3 bits as defined in </w:t>
            </w:r>
            <w:r w:rsidRPr="0007185F">
              <w:rPr>
                <w:highlight w:val="yellow"/>
                <w:lang w:eastAsia="ko-KR"/>
              </w:rPr>
              <w:t>clause 5.4.3.3 of [12, TS 23.287]</w:t>
            </w:r>
            <w:r>
              <w:rPr>
                <w:lang w:eastAsia="ko-KR"/>
              </w:rPr>
              <w:t>.</w:t>
            </w:r>
          </w:p>
        </w:tc>
      </w:tr>
    </w:tbl>
    <w:p w14:paraId="07449D78" w14:textId="52B22418" w:rsidR="00800135" w:rsidRDefault="0007185F" w:rsidP="0007185F">
      <w:pPr>
        <w:pStyle w:val="a0"/>
        <w:spacing w:before="120"/>
        <w:rPr>
          <w:rFonts w:eastAsiaTheme="minorEastAsia"/>
          <w:lang w:eastAsia="zh-CN"/>
        </w:rPr>
      </w:pPr>
      <w:r>
        <w:rPr>
          <w:rFonts w:eastAsiaTheme="minorEastAsia"/>
          <w:lang w:eastAsia="zh-CN"/>
        </w:rPr>
        <w:t xml:space="preserve">This seems to be a copy </w:t>
      </w:r>
      <w:r w:rsidR="00DC4D46">
        <w:rPr>
          <w:rFonts w:eastAsiaTheme="minorEastAsia"/>
          <w:lang w:eastAsia="zh-CN"/>
        </w:rPr>
        <w:t xml:space="preserve">of </w:t>
      </w:r>
      <w:r>
        <w:rPr>
          <w:rFonts w:eastAsiaTheme="minorEastAsia"/>
          <w:lang w:eastAsia="zh-CN"/>
        </w:rPr>
        <w:t xml:space="preserve">LTE spec. However, the L1 priority indication in NR is different from the PPPP in LTE. </w:t>
      </w:r>
      <w:r w:rsidRPr="00187F3F">
        <w:rPr>
          <w:rFonts w:eastAsiaTheme="minorEastAsia"/>
          <w:lang w:eastAsia="zh-CN"/>
        </w:rPr>
        <w:t xml:space="preserve">RAN2 has agreed that in NR the L1 priority in SCI means the </w:t>
      </w:r>
      <w:r w:rsidRPr="00405C98">
        <w:rPr>
          <w:rFonts w:eastAsiaTheme="minorEastAsia"/>
          <w:i/>
          <w:u w:val="single"/>
          <w:lang w:eastAsia="zh-CN"/>
        </w:rPr>
        <w:t>highest priority of logical channels</w:t>
      </w:r>
      <w:r w:rsidR="00405C98" w:rsidRPr="00405C98">
        <w:rPr>
          <w:rFonts w:eastAsiaTheme="minorEastAsia"/>
          <w:i/>
          <w:u w:val="single"/>
          <w:lang w:eastAsia="zh-CN"/>
        </w:rPr>
        <w:t xml:space="preserve"> and/or MAC CE</w:t>
      </w:r>
      <w:r w:rsidR="00DB7F80">
        <w:rPr>
          <w:rFonts w:eastAsiaTheme="minorEastAsia"/>
          <w:i/>
          <w:u w:val="single"/>
          <w:lang w:eastAsia="zh-CN"/>
        </w:rPr>
        <w:t xml:space="preserve"> </w:t>
      </w:r>
      <w:r w:rsidR="0092502A" w:rsidRPr="00DB7F80">
        <w:rPr>
          <w:rFonts w:eastAsiaTheme="minorEastAsia"/>
          <w:lang w:eastAsia="zh-CN"/>
        </w:rPr>
        <w:fldChar w:fldCharType="begin"/>
      </w:r>
      <w:r w:rsidR="0092502A" w:rsidRPr="00DB7F80">
        <w:rPr>
          <w:rFonts w:eastAsiaTheme="minorEastAsia"/>
          <w:u w:val="single"/>
          <w:lang w:eastAsia="zh-CN"/>
        </w:rPr>
        <w:instrText xml:space="preserve"> REF _Ref47518681 \n \h </w:instrText>
      </w:r>
      <w:r w:rsidR="0092502A" w:rsidRPr="00DB7F80">
        <w:rPr>
          <w:rFonts w:eastAsiaTheme="minorEastAsia"/>
          <w:lang w:eastAsia="zh-CN"/>
        </w:rPr>
        <w:instrText xml:space="preserve"> \* MERGEFORMAT </w:instrText>
      </w:r>
      <w:r w:rsidR="0092502A" w:rsidRPr="00DB7F80">
        <w:rPr>
          <w:rFonts w:eastAsiaTheme="minorEastAsia"/>
          <w:lang w:eastAsia="zh-CN"/>
        </w:rPr>
      </w:r>
      <w:r w:rsidR="0092502A" w:rsidRPr="00DB7F80">
        <w:rPr>
          <w:rFonts w:eastAsiaTheme="minorEastAsia"/>
          <w:lang w:eastAsia="zh-CN"/>
        </w:rPr>
        <w:fldChar w:fldCharType="separate"/>
      </w:r>
      <w:r w:rsidR="001C517F">
        <w:rPr>
          <w:rFonts w:eastAsiaTheme="minorEastAsia"/>
          <w:u w:val="single"/>
          <w:lang w:eastAsia="zh-CN"/>
        </w:rPr>
        <w:t>[2]</w:t>
      </w:r>
      <w:r w:rsidR="0092502A" w:rsidRPr="00DB7F80">
        <w:rPr>
          <w:rFonts w:eastAsiaTheme="minorEastAsia"/>
          <w:lang w:eastAsia="zh-CN"/>
        </w:rPr>
        <w:fldChar w:fldCharType="end"/>
      </w:r>
      <w:r w:rsidR="00E96A92">
        <w:rPr>
          <w:rFonts w:eastAsiaTheme="minorEastAsia"/>
          <w:lang w:eastAsia="zh-CN"/>
        </w:rPr>
        <w:t>.</w:t>
      </w:r>
      <w:r w:rsidR="00E96A92" w:rsidRPr="00187F3F">
        <w:rPr>
          <w:rFonts w:eastAsiaTheme="minorEastAsia"/>
          <w:lang w:eastAsia="zh-CN"/>
        </w:rPr>
        <w:t xml:space="preserve"> </w:t>
      </w:r>
    </w:p>
    <w:tbl>
      <w:tblPr>
        <w:tblStyle w:val="a8"/>
        <w:tblW w:w="0" w:type="auto"/>
        <w:tblLook w:val="04A0" w:firstRow="1" w:lastRow="0" w:firstColumn="1" w:lastColumn="0" w:noHBand="0" w:noVBand="1"/>
      </w:tblPr>
      <w:tblGrid>
        <w:gridCol w:w="9019"/>
      </w:tblGrid>
      <w:tr w:rsidR="00800135" w14:paraId="1956DB0B" w14:textId="77777777" w:rsidTr="00800135">
        <w:tc>
          <w:tcPr>
            <w:tcW w:w="9019" w:type="dxa"/>
          </w:tcPr>
          <w:p w14:paraId="0C1B9604" w14:textId="71AA9D69" w:rsidR="00800135" w:rsidRPr="00DB7F80" w:rsidRDefault="00800135" w:rsidP="00DB7F80">
            <w:pPr>
              <w:jc w:val="both"/>
              <w:rPr>
                <w:rFonts w:ascii="Arial" w:eastAsia="Malgun Gothic" w:hAnsi="Arial" w:cs="Arial"/>
                <w:lang w:eastAsia="ko-KR"/>
              </w:rPr>
            </w:pPr>
            <w:r w:rsidRPr="00DB7F80">
              <w:rPr>
                <w:rFonts w:ascii="Times" w:eastAsiaTheme="minorEastAsia" w:hAnsi="Times"/>
                <w:sz w:val="20"/>
                <w:lang w:eastAsia="zh-CN"/>
              </w:rPr>
              <w:t>Regarding the Layer 1 Priority, RAN1 indicated in the LS that it is up to RAN2 on how to define the mapping between the priority indication and the corresponding QoS. RAN2 would like to inform RAN1 that the MAC layer indicate</w:t>
            </w:r>
            <w:r w:rsidRPr="00DB7F80">
              <w:rPr>
                <w:rFonts w:ascii="Times" w:eastAsiaTheme="minorEastAsia" w:hAnsi="Times"/>
                <w:sz w:val="20"/>
                <w:highlight w:val="yellow"/>
                <w:lang w:eastAsia="zh-CN"/>
              </w:rPr>
              <w:t>s the value of the highest priority of the sidelink logical channels</w:t>
            </w:r>
            <w:r w:rsidRPr="00DB7F80">
              <w:rPr>
                <w:rFonts w:ascii="Times" w:eastAsiaTheme="minorEastAsia" w:hAnsi="Times"/>
                <w:sz w:val="20"/>
                <w:lang w:eastAsia="zh-CN"/>
              </w:rPr>
              <w:t xml:space="preserve"> in a MAC PDU to be transmitted on PSSCH </w:t>
            </w:r>
            <w:r w:rsidRPr="00DB7F80">
              <w:rPr>
                <w:rFonts w:ascii="Times" w:eastAsiaTheme="minorEastAsia" w:hAnsi="Times"/>
                <w:sz w:val="20"/>
                <w:highlight w:val="yellow"/>
                <w:lang w:eastAsia="zh-CN"/>
              </w:rPr>
              <w:t>as the Layer 1 priority signalled via SCI.</w:t>
            </w:r>
            <w:r w:rsidRPr="00DB7F80">
              <w:rPr>
                <w:rFonts w:ascii="Times" w:eastAsiaTheme="minorEastAsia" w:hAnsi="Times"/>
                <w:sz w:val="20"/>
                <w:lang w:eastAsia="zh-CN"/>
              </w:rPr>
              <w:t xml:space="preserve"> Note that the number of the sidelink logical channel priorities is 8 (3 bits).</w:t>
            </w:r>
          </w:p>
        </w:tc>
      </w:tr>
    </w:tbl>
    <w:p w14:paraId="045BDA25" w14:textId="2E465B76" w:rsidR="00405C98" w:rsidRDefault="00E96A92" w:rsidP="0007185F">
      <w:pPr>
        <w:pStyle w:val="a0"/>
        <w:spacing w:before="120"/>
        <w:rPr>
          <w:rFonts w:eastAsiaTheme="minorEastAsia"/>
          <w:lang w:eastAsia="zh-CN"/>
        </w:rPr>
      </w:pPr>
      <w:r>
        <w:rPr>
          <w:rFonts w:eastAsiaTheme="minorEastAsia"/>
          <w:lang w:eastAsia="zh-CN"/>
        </w:rPr>
        <w:t>The agreement is</w:t>
      </w:r>
      <w:r w:rsidR="00405C98">
        <w:rPr>
          <w:rFonts w:eastAsiaTheme="minorEastAsia"/>
          <w:lang w:eastAsia="zh-CN"/>
        </w:rPr>
        <w:t xml:space="preserve"> specified in TS</w:t>
      </w:r>
      <w:r w:rsidR="00B26712">
        <w:rPr>
          <w:rFonts w:eastAsiaTheme="minorEastAsia"/>
          <w:lang w:eastAsia="zh-CN"/>
        </w:rPr>
        <w:t xml:space="preserve"> </w:t>
      </w:r>
      <w:r w:rsidR="00405C98">
        <w:rPr>
          <w:rFonts w:eastAsiaTheme="minorEastAsia"/>
          <w:lang w:eastAsia="zh-CN"/>
        </w:rPr>
        <w:t>38.321</w:t>
      </w:r>
      <w:r w:rsidR="00B26712">
        <w:rPr>
          <w:rFonts w:eastAsiaTheme="minorEastAsia"/>
          <w:lang w:eastAsia="zh-CN"/>
        </w:rPr>
        <w:t xml:space="preserve"> </w:t>
      </w:r>
      <w:r w:rsidR="00B26712">
        <w:rPr>
          <w:rFonts w:eastAsiaTheme="minorEastAsia"/>
          <w:lang w:eastAsia="zh-CN"/>
        </w:rPr>
        <w:fldChar w:fldCharType="begin"/>
      </w:r>
      <w:r w:rsidR="00B26712">
        <w:rPr>
          <w:rFonts w:eastAsiaTheme="minorEastAsia"/>
          <w:lang w:eastAsia="zh-CN"/>
        </w:rPr>
        <w:instrText xml:space="preserve"> REF _Ref46849611 \r \h </w:instrText>
      </w:r>
      <w:r w:rsidR="00B26712">
        <w:rPr>
          <w:rFonts w:eastAsiaTheme="minorEastAsia"/>
          <w:lang w:eastAsia="zh-CN"/>
        </w:rPr>
      </w:r>
      <w:r w:rsidR="00B26712">
        <w:rPr>
          <w:rFonts w:eastAsiaTheme="minorEastAsia"/>
          <w:lang w:eastAsia="zh-CN"/>
        </w:rPr>
        <w:fldChar w:fldCharType="separate"/>
      </w:r>
      <w:r w:rsidR="001C517F">
        <w:rPr>
          <w:rFonts w:eastAsiaTheme="minorEastAsia"/>
          <w:lang w:eastAsia="zh-CN"/>
        </w:rPr>
        <w:t>[3]</w:t>
      </w:r>
      <w:r w:rsidR="00B26712">
        <w:rPr>
          <w:rFonts w:eastAsiaTheme="minorEastAsia"/>
          <w:lang w:eastAsia="zh-CN"/>
        </w:rPr>
        <w:fldChar w:fldCharType="end"/>
      </w:r>
      <w:r>
        <w:rPr>
          <w:rFonts w:eastAsiaTheme="minorEastAsia"/>
          <w:lang w:eastAsia="zh-CN"/>
        </w:rPr>
        <w:t xml:space="preserve"> as below</w:t>
      </w:r>
      <w:r w:rsidR="00405C98">
        <w:rPr>
          <w:rFonts w:eastAsiaTheme="minorEastAsia"/>
          <w:lang w:eastAsia="zh-CN"/>
        </w:rPr>
        <w:t>:</w:t>
      </w:r>
    </w:p>
    <w:tbl>
      <w:tblPr>
        <w:tblStyle w:val="a8"/>
        <w:tblW w:w="0" w:type="auto"/>
        <w:tblLook w:val="04A0" w:firstRow="1" w:lastRow="0" w:firstColumn="1" w:lastColumn="0" w:noHBand="0" w:noVBand="1"/>
      </w:tblPr>
      <w:tblGrid>
        <w:gridCol w:w="9019"/>
      </w:tblGrid>
      <w:tr w:rsidR="00405C98" w14:paraId="7F280B40" w14:textId="77777777" w:rsidTr="00405C98">
        <w:tc>
          <w:tcPr>
            <w:tcW w:w="9019" w:type="dxa"/>
          </w:tcPr>
          <w:p w14:paraId="1BD69129" w14:textId="77777777" w:rsidR="00405C98" w:rsidRPr="00405C98" w:rsidRDefault="00405C98" w:rsidP="00405C98">
            <w:pPr>
              <w:spacing w:after="180"/>
              <w:rPr>
                <w:sz w:val="20"/>
                <w:szCs w:val="20"/>
              </w:rPr>
            </w:pPr>
            <w:r w:rsidRPr="00405C98">
              <w:rPr>
                <w:sz w:val="20"/>
                <w:szCs w:val="20"/>
              </w:rPr>
              <w:t>For each sidelink grant, the Sidelink HARQ Entity shall:</w:t>
            </w:r>
          </w:p>
          <w:p w14:paraId="118B8393" w14:textId="77777777" w:rsidR="00405C98" w:rsidRPr="00405C98" w:rsidRDefault="00405C98" w:rsidP="00405C98">
            <w:pPr>
              <w:pStyle w:val="B1"/>
              <w:rPr>
                <w:noProof/>
              </w:rPr>
            </w:pPr>
            <w:r w:rsidRPr="00405C98">
              <w:rPr>
                <w:noProof/>
              </w:rPr>
              <w:t>1&gt;</w:t>
            </w:r>
            <w:r w:rsidRPr="00405C98">
              <w:rPr>
                <w:noProof/>
              </w:rPr>
              <w:tab/>
              <w:t>if the MAC entity determines that the sidelink grant is used for initial transmission; or</w:t>
            </w:r>
          </w:p>
          <w:p w14:paraId="3043624A" w14:textId="77777777" w:rsidR="00405C98" w:rsidRPr="00405C98" w:rsidRDefault="00405C98" w:rsidP="00405C98">
            <w:pPr>
              <w:pStyle w:val="B1"/>
              <w:rPr>
                <w:noProof/>
              </w:rPr>
            </w:pPr>
            <w:r w:rsidRPr="00405C98">
              <w:rPr>
                <w:noProof/>
              </w:rPr>
              <w:t>1&gt;</w:t>
            </w:r>
            <w:r w:rsidRPr="00405C98">
              <w:rPr>
                <w:noProof/>
              </w:rPr>
              <w:tab/>
              <w:t>if no MAC PDU has been obtained:</w:t>
            </w:r>
          </w:p>
          <w:p w14:paraId="241E7A17" w14:textId="77777777" w:rsidR="00405C98" w:rsidRPr="00405C98" w:rsidRDefault="00405C98" w:rsidP="00405C98">
            <w:pPr>
              <w:pStyle w:val="NO"/>
              <w:rPr>
                <w:lang w:eastAsia="ko-KR"/>
              </w:rPr>
            </w:pPr>
            <w:r w:rsidRPr="00405C98">
              <w:rPr>
                <w:lang w:eastAsia="ko-KR"/>
              </w:rPr>
              <w:t>NOTE 1:</w:t>
            </w:r>
            <w:r w:rsidRPr="00405C98">
              <w:rPr>
                <w:lang w:eastAsia="ko-KR"/>
              </w:rPr>
              <w:tab/>
              <w:t>For the configured grant Type 1 and 2, only one new TB can be transmitted in a periodicity of the configured grant.</w:t>
            </w:r>
          </w:p>
          <w:p w14:paraId="403E8997" w14:textId="77777777" w:rsidR="00405C98" w:rsidRPr="00405C98" w:rsidRDefault="00405C98" w:rsidP="00405C98">
            <w:pPr>
              <w:pStyle w:val="B2"/>
              <w:rPr>
                <w:noProof/>
                <w:lang w:eastAsia="ko-KR"/>
              </w:rPr>
            </w:pPr>
            <w:r w:rsidRPr="00405C98">
              <w:rPr>
                <w:noProof/>
                <w:lang w:eastAsia="ko-KR"/>
              </w:rPr>
              <w:t>2&gt;</w:t>
            </w:r>
            <w:r w:rsidRPr="00405C98">
              <w:rPr>
                <w:noProof/>
              </w:rPr>
              <w:tab/>
              <w:t xml:space="preserve">associate a Sidelink process to this </w:t>
            </w:r>
            <w:r w:rsidRPr="00405C98">
              <w:rPr>
                <w:noProof/>
                <w:lang w:eastAsia="ko-KR"/>
              </w:rPr>
              <w:t>grant</w:t>
            </w:r>
            <w:r w:rsidRPr="00405C98">
              <w:rPr>
                <w:noProof/>
              </w:rPr>
              <w:t>, and for each associated Sidelink process:</w:t>
            </w:r>
          </w:p>
          <w:p w14:paraId="3A313967" w14:textId="77777777" w:rsidR="00405C98" w:rsidRPr="00405C98" w:rsidRDefault="00405C98" w:rsidP="00405C98">
            <w:pPr>
              <w:pStyle w:val="B3"/>
              <w:rPr>
                <w:noProof/>
              </w:rPr>
            </w:pPr>
            <w:r w:rsidRPr="00405C98">
              <w:rPr>
                <w:noProof/>
                <w:lang w:eastAsia="ko-KR"/>
              </w:rPr>
              <w:t>3&gt;</w:t>
            </w:r>
            <w:r w:rsidRPr="00405C98">
              <w:rPr>
                <w:noProof/>
              </w:rPr>
              <w:tab/>
              <w:t>obtain the MAC PDU to transmit from the Multiplexing and assembly entity, if any;</w:t>
            </w:r>
          </w:p>
          <w:p w14:paraId="0D73EC34" w14:textId="77777777" w:rsidR="00405C98" w:rsidRPr="00405C98" w:rsidRDefault="00405C98" w:rsidP="00405C98">
            <w:pPr>
              <w:pStyle w:val="B3"/>
              <w:rPr>
                <w:noProof/>
              </w:rPr>
            </w:pPr>
            <w:r w:rsidRPr="00405C98">
              <w:rPr>
                <w:noProof/>
                <w:lang w:eastAsia="ko-KR"/>
              </w:rPr>
              <w:t>3&gt;</w:t>
            </w:r>
            <w:r w:rsidRPr="00405C98">
              <w:rPr>
                <w:noProof/>
                <w:lang w:eastAsia="zh-CN"/>
              </w:rPr>
              <w:tab/>
              <w:t>if a MAC PDU to transmit has been obtained:</w:t>
            </w:r>
          </w:p>
          <w:p w14:paraId="33393AD1" w14:textId="77777777" w:rsidR="00405C98" w:rsidRPr="00405C98" w:rsidRDefault="00405C98" w:rsidP="00405C98">
            <w:pPr>
              <w:pStyle w:val="B4"/>
              <w:rPr>
                <w:rFonts w:eastAsia="Malgun Gothic"/>
                <w:lang w:eastAsia="ko-KR"/>
              </w:rPr>
            </w:pPr>
            <w:r w:rsidRPr="00405C98">
              <w:rPr>
                <w:rFonts w:eastAsia="Malgun Gothic"/>
                <w:lang w:eastAsia="ko-KR"/>
              </w:rPr>
              <w:t>4&gt;</w:t>
            </w:r>
            <w:r w:rsidRPr="00405C98">
              <w:rPr>
                <w:rFonts w:eastAsia="Malgun Gothic"/>
                <w:lang w:eastAsia="ko-KR"/>
              </w:rPr>
              <w:tab/>
              <w:t>if a HARQ Process ID has been set for the sidelink grant:</w:t>
            </w:r>
          </w:p>
          <w:p w14:paraId="3592390C" w14:textId="77777777" w:rsidR="00405C98" w:rsidRPr="00405C98" w:rsidRDefault="00405C98" w:rsidP="00405C98">
            <w:pPr>
              <w:pStyle w:val="B5"/>
              <w:overflowPunct/>
              <w:autoSpaceDE/>
              <w:autoSpaceDN/>
              <w:adjustRightInd/>
              <w:textAlignment w:val="auto"/>
              <w:rPr>
                <w:rFonts w:eastAsia="Malgun Gothic"/>
                <w:lang w:eastAsia="ko-KR"/>
              </w:rPr>
            </w:pPr>
            <w:r w:rsidRPr="00405C98">
              <w:rPr>
                <w:rFonts w:eastAsia="Malgun Gothic"/>
                <w:lang w:eastAsia="ko-KR"/>
              </w:rPr>
              <w:t>5&gt;</w:t>
            </w:r>
            <w:r w:rsidRPr="00405C98">
              <w:rPr>
                <w:rFonts w:eastAsia="Malgun Gothic"/>
                <w:lang w:eastAsia="ko-KR"/>
              </w:rPr>
              <w:tab/>
              <w:t>associate the HARQ Process ID corresponding to the sidelink grant to the associated Sidelink process;</w:t>
            </w:r>
          </w:p>
          <w:p w14:paraId="45A34206" w14:textId="27524A42" w:rsidR="00405C98" w:rsidRPr="00DB7F80" w:rsidRDefault="00405C98" w:rsidP="00405C98">
            <w:pPr>
              <w:pStyle w:val="B4"/>
              <w:rPr>
                <w:rFonts w:eastAsia="Malgun Gothic"/>
                <w:lang w:eastAsia="ko-KR"/>
              </w:rPr>
            </w:pPr>
            <w:r w:rsidRPr="00405C98">
              <w:rPr>
                <w:rFonts w:eastAsia="Malgun Gothic"/>
                <w:lang w:eastAsia="ko-KR"/>
              </w:rPr>
              <w:t>4&gt;</w:t>
            </w:r>
            <w:r w:rsidRPr="00405C98">
              <w:rPr>
                <w:rFonts w:eastAsia="Malgun Gothic"/>
                <w:lang w:eastAsia="ko-KR"/>
              </w:rPr>
              <w:tab/>
              <w:t xml:space="preserve">determines </w:t>
            </w:r>
            <w:r w:rsidRPr="00DB7F80">
              <w:rPr>
                <w:rFonts w:eastAsia="Malgun Gothic"/>
                <w:lang w:eastAsia="ko-KR"/>
              </w:rPr>
              <w:t>Sidelink tran</w:t>
            </w:r>
            <w:r w:rsidR="00FD3B8A" w:rsidRPr="00DB7F80">
              <w:rPr>
                <w:rFonts w:eastAsia="Malgun Gothic"/>
                <w:lang w:eastAsia="ko-KR"/>
              </w:rPr>
              <w:t>s</w:t>
            </w:r>
            <w:r w:rsidRPr="00DB7F80">
              <w:rPr>
                <w:rFonts w:eastAsia="Malgun Gothic"/>
                <w:lang w:eastAsia="ko-KR"/>
              </w:rPr>
              <w:t>m</w:t>
            </w:r>
            <w:r w:rsidR="00E96A92" w:rsidRPr="00DB7F80">
              <w:rPr>
                <w:rFonts w:eastAsia="Malgun Gothic"/>
                <w:lang w:eastAsia="ko-KR"/>
              </w:rPr>
              <w:t>i</w:t>
            </w:r>
            <w:r w:rsidRPr="00DB7F80">
              <w:rPr>
                <w:rFonts w:eastAsia="Malgun Gothic"/>
                <w:lang w:eastAsia="ko-KR"/>
              </w:rPr>
              <w:t>ssion information of the TB for the source and destination pair of the MAC PDU as follows:</w:t>
            </w:r>
          </w:p>
          <w:p w14:paraId="2328B0A8" w14:textId="77777777" w:rsidR="00405C98" w:rsidRPr="00405C98" w:rsidRDefault="00405C98" w:rsidP="00405C98">
            <w:pPr>
              <w:pStyle w:val="B5"/>
              <w:overflowPunct/>
              <w:autoSpaceDE/>
              <w:autoSpaceDN/>
              <w:adjustRightInd/>
              <w:textAlignment w:val="auto"/>
              <w:rPr>
                <w:rFonts w:eastAsia="Malgun Gothic"/>
                <w:lang w:eastAsia="ko-KR"/>
              </w:rPr>
            </w:pPr>
            <w:r w:rsidRPr="00405C98">
              <w:rPr>
                <w:rFonts w:eastAsia="Malgun Gothic"/>
                <w:lang w:eastAsia="ko-KR"/>
              </w:rPr>
              <w:t>5&gt;</w:t>
            </w:r>
            <w:r w:rsidRPr="00405C98">
              <w:rPr>
                <w:rFonts w:eastAsia="Malgun Gothic"/>
                <w:lang w:eastAsia="ko-KR"/>
              </w:rPr>
              <w:tab/>
              <w:t>set the Source Layer-1 ID to the 8 LSB of the Source Layer-2 ID of the MAC PDU;</w:t>
            </w:r>
          </w:p>
          <w:p w14:paraId="6B0DD3A7" w14:textId="77777777" w:rsidR="00405C98" w:rsidRPr="00405C98" w:rsidRDefault="00405C98" w:rsidP="00405C98">
            <w:pPr>
              <w:pStyle w:val="B5"/>
              <w:overflowPunct/>
              <w:autoSpaceDE/>
              <w:autoSpaceDN/>
              <w:adjustRightInd/>
              <w:textAlignment w:val="auto"/>
              <w:rPr>
                <w:rFonts w:eastAsia="Malgun Gothic"/>
                <w:lang w:eastAsia="ko-KR"/>
              </w:rPr>
            </w:pPr>
            <w:r w:rsidRPr="00405C98">
              <w:rPr>
                <w:rFonts w:eastAsia="Malgun Gothic"/>
                <w:lang w:eastAsia="ko-KR"/>
              </w:rPr>
              <w:lastRenderedPageBreak/>
              <w:t>5&gt;</w:t>
            </w:r>
            <w:r w:rsidRPr="00405C98">
              <w:rPr>
                <w:rFonts w:eastAsia="Malgun Gothic"/>
                <w:lang w:eastAsia="ko-KR"/>
              </w:rPr>
              <w:tab/>
              <w:t>set the Destination Layer-1 ID to the 16 LSB of the Destination Layer-2 ID of the MAC PDU;</w:t>
            </w:r>
          </w:p>
          <w:p w14:paraId="0C7D9778" w14:textId="77777777" w:rsidR="00405C98" w:rsidRPr="00405C98" w:rsidRDefault="00405C98" w:rsidP="00405C98">
            <w:pPr>
              <w:pStyle w:val="B5"/>
              <w:overflowPunct/>
              <w:autoSpaceDE/>
              <w:autoSpaceDN/>
              <w:adjustRightInd/>
              <w:textAlignment w:val="auto"/>
              <w:rPr>
                <w:rFonts w:eastAsia="Malgun Gothic"/>
                <w:lang w:eastAsia="ko-KR"/>
              </w:rPr>
            </w:pPr>
            <w:r w:rsidRPr="00405C98">
              <w:rPr>
                <w:rFonts w:eastAsia="Malgun Gothic"/>
                <w:lang w:eastAsia="ko-KR"/>
              </w:rPr>
              <w:t>5&gt;</w:t>
            </w:r>
            <w:r w:rsidRPr="00405C98">
              <w:rPr>
                <w:rFonts w:eastAsia="Malgun Gothic"/>
                <w:lang w:eastAsia="ko-KR"/>
              </w:rPr>
              <w:tab/>
              <w:t>consider the NDI to have been toggled and set the NDI to the toggled value;</w:t>
            </w:r>
          </w:p>
          <w:p w14:paraId="49289C5A" w14:textId="77777777" w:rsidR="00405C98" w:rsidRPr="00405C98" w:rsidRDefault="00405C98" w:rsidP="00405C98">
            <w:pPr>
              <w:pStyle w:val="NO"/>
              <w:rPr>
                <w:rFonts w:eastAsia="Malgun Gothic"/>
                <w:lang w:eastAsia="ko-KR"/>
              </w:rPr>
            </w:pPr>
            <w:r w:rsidRPr="00405C98">
              <w:rPr>
                <w:lang w:eastAsia="ko-KR"/>
              </w:rPr>
              <w:t>NOTE 2:</w:t>
            </w:r>
            <w:r w:rsidRPr="00405C98">
              <w:rPr>
                <w:lang w:eastAsia="ko-KR"/>
              </w:rPr>
              <w:tab/>
              <w:t>T</w:t>
            </w:r>
            <w:r w:rsidRPr="00405C98">
              <w:t>he initial value of the NDI set to the very first transmission for the Sidelink HARQ Entity is left to UE implementation</w:t>
            </w:r>
            <w:r w:rsidRPr="00405C98">
              <w:rPr>
                <w:lang w:eastAsia="ko-KR"/>
              </w:rPr>
              <w:t>.</w:t>
            </w:r>
          </w:p>
          <w:p w14:paraId="360306A8" w14:textId="77777777" w:rsidR="00405C98" w:rsidRPr="00405C98" w:rsidRDefault="00405C98" w:rsidP="00405C98">
            <w:pPr>
              <w:pStyle w:val="B5"/>
              <w:overflowPunct/>
              <w:autoSpaceDE/>
              <w:autoSpaceDN/>
              <w:adjustRightInd/>
              <w:textAlignment w:val="auto"/>
              <w:rPr>
                <w:noProof/>
              </w:rPr>
            </w:pPr>
            <w:r w:rsidRPr="00405C98">
              <w:rPr>
                <w:lang w:eastAsia="ko-KR"/>
              </w:rPr>
              <w:t>5&gt;</w:t>
            </w:r>
            <w:r w:rsidRPr="00405C98">
              <w:rPr>
                <w:lang w:eastAsia="ko-KR"/>
              </w:rPr>
              <w:tab/>
              <w:t>associate the Sidelink process to</w:t>
            </w:r>
            <w:r w:rsidRPr="00405C98">
              <w:rPr>
                <w:noProof/>
              </w:rPr>
              <w:t xml:space="preserve"> a Sidelink process ID;</w:t>
            </w:r>
          </w:p>
          <w:p w14:paraId="2D232C54" w14:textId="77777777" w:rsidR="00405C98" w:rsidRPr="00405C98" w:rsidRDefault="00405C98" w:rsidP="00405C98">
            <w:pPr>
              <w:pStyle w:val="NO"/>
              <w:rPr>
                <w:lang w:eastAsia="ko-KR"/>
              </w:rPr>
            </w:pPr>
            <w:r w:rsidRPr="00405C98">
              <w:rPr>
                <w:lang w:eastAsia="ko-KR"/>
              </w:rPr>
              <w:t>NOTE 3:</w:t>
            </w:r>
            <w:r w:rsidRPr="00405C98">
              <w:rPr>
                <w:lang w:eastAsia="ko-KR"/>
              </w:rPr>
              <w:tab/>
              <w:t>How UE determine Sidelink process ID in SCI is left to UE implementation for NR sidelink.</w:t>
            </w:r>
          </w:p>
          <w:p w14:paraId="39686F6D" w14:textId="77777777" w:rsidR="00405C98" w:rsidRPr="00405C98" w:rsidRDefault="00405C98" w:rsidP="00405C98">
            <w:pPr>
              <w:pStyle w:val="B5"/>
              <w:overflowPunct/>
              <w:autoSpaceDE/>
              <w:autoSpaceDN/>
              <w:adjustRightInd/>
              <w:textAlignment w:val="auto"/>
              <w:rPr>
                <w:rFonts w:eastAsia="Malgun Gothic"/>
                <w:lang w:eastAsia="ko-KR"/>
              </w:rPr>
            </w:pPr>
            <w:r w:rsidRPr="00405C98">
              <w:rPr>
                <w:rFonts w:eastAsia="Malgun Gothic"/>
                <w:lang w:eastAsia="ko-KR"/>
              </w:rPr>
              <w:t>5&gt;</w:t>
            </w:r>
            <w:r w:rsidRPr="00405C98">
              <w:rPr>
                <w:rFonts w:eastAsia="Malgun Gothic"/>
                <w:lang w:eastAsia="ko-KR"/>
              </w:rPr>
              <w:tab/>
              <w:t>set the cast type to one of broadcast, groupcast and unicast as indicated by upper layers;</w:t>
            </w:r>
          </w:p>
          <w:p w14:paraId="76878B6D" w14:textId="77777777" w:rsidR="00405C98" w:rsidRPr="00405C98" w:rsidRDefault="00405C98" w:rsidP="00405C98">
            <w:pPr>
              <w:pStyle w:val="B5"/>
              <w:overflowPunct/>
              <w:autoSpaceDE/>
              <w:autoSpaceDN/>
              <w:adjustRightInd/>
              <w:textAlignment w:val="auto"/>
              <w:rPr>
                <w:rFonts w:eastAsia="Malgun Gothic"/>
                <w:lang w:eastAsia="ko-KR"/>
              </w:rPr>
            </w:pPr>
            <w:r w:rsidRPr="00405C98">
              <w:rPr>
                <w:rFonts w:eastAsia="Malgun Gothic"/>
                <w:lang w:eastAsia="ko-KR"/>
              </w:rPr>
              <w:t>5&gt;</w:t>
            </w:r>
            <w:r w:rsidRPr="00405C98">
              <w:rPr>
                <w:rFonts w:eastAsia="Malgun Gothic"/>
                <w:lang w:eastAsia="ko-KR"/>
              </w:rPr>
              <w:tab/>
              <w:t xml:space="preserve">if </w:t>
            </w:r>
            <w:r w:rsidRPr="00405C98">
              <w:rPr>
                <w:rFonts w:eastAsia="Malgun Gothic"/>
                <w:i/>
                <w:lang w:eastAsia="ko-KR"/>
              </w:rPr>
              <w:t>sl-HARQ-FeedbackEnabled</w:t>
            </w:r>
            <w:r w:rsidRPr="00405C98">
              <w:rPr>
                <w:rFonts w:eastAsia="Malgun Gothic"/>
                <w:lang w:eastAsia="ko-KR"/>
              </w:rPr>
              <w:t xml:space="preserve"> has been set to </w:t>
            </w:r>
            <w:r w:rsidRPr="00405C98">
              <w:rPr>
                <w:rFonts w:eastAsia="Malgun Gothic"/>
                <w:i/>
                <w:lang w:eastAsia="ko-KR"/>
              </w:rPr>
              <w:t>Enabled</w:t>
            </w:r>
            <w:r w:rsidRPr="00405C98">
              <w:rPr>
                <w:rFonts w:eastAsia="Malgun Gothic"/>
                <w:lang w:eastAsia="ko-KR"/>
              </w:rPr>
              <w:t xml:space="preserve"> for the logical channel(s) in the MAC PDU;</w:t>
            </w:r>
          </w:p>
          <w:p w14:paraId="48FCC4D7" w14:textId="77777777" w:rsidR="00405C98" w:rsidRPr="00405C98" w:rsidRDefault="00405C98" w:rsidP="00405C98">
            <w:pPr>
              <w:pStyle w:val="B6"/>
              <w:overflowPunct/>
              <w:autoSpaceDE/>
              <w:autoSpaceDN/>
              <w:adjustRightInd/>
              <w:textAlignment w:val="auto"/>
              <w:rPr>
                <w:rFonts w:eastAsia="Malgun Gothic"/>
                <w:lang w:eastAsia="ko-KR"/>
              </w:rPr>
            </w:pPr>
            <w:r w:rsidRPr="00405C98">
              <w:rPr>
                <w:rFonts w:eastAsia="Malgun Gothic"/>
                <w:lang w:eastAsia="ko-KR"/>
              </w:rPr>
              <w:t>6&gt;</w:t>
            </w:r>
            <w:r w:rsidRPr="00405C98">
              <w:rPr>
                <w:rFonts w:eastAsia="Malgun Gothic"/>
                <w:lang w:eastAsia="ko-KR"/>
              </w:rPr>
              <w:tab/>
              <w:t>enable HARQ feedback.</w:t>
            </w:r>
          </w:p>
          <w:p w14:paraId="241849D8" w14:textId="77777777" w:rsidR="00405C98" w:rsidRPr="00405C98" w:rsidRDefault="00405C98" w:rsidP="00405C98">
            <w:pPr>
              <w:pStyle w:val="B5"/>
              <w:overflowPunct/>
              <w:autoSpaceDE/>
              <w:autoSpaceDN/>
              <w:adjustRightInd/>
              <w:textAlignment w:val="auto"/>
              <w:rPr>
                <w:rFonts w:eastAsia="Malgun Gothic"/>
                <w:lang w:eastAsia="ko-KR"/>
              </w:rPr>
            </w:pPr>
            <w:r w:rsidRPr="00405C98">
              <w:rPr>
                <w:rFonts w:eastAsia="Malgun Gothic"/>
                <w:lang w:eastAsia="ko-KR"/>
              </w:rPr>
              <w:t>5&gt;</w:t>
            </w:r>
            <w:r w:rsidRPr="00405C98">
              <w:rPr>
                <w:rFonts w:eastAsia="Malgun Gothic"/>
                <w:lang w:eastAsia="ko-KR"/>
              </w:rPr>
              <w:tab/>
              <w:t>else:</w:t>
            </w:r>
          </w:p>
          <w:p w14:paraId="52D59FDC" w14:textId="77777777" w:rsidR="00405C98" w:rsidRPr="00405C98" w:rsidRDefault="00405C98" w:rsidP="00405C98">
            <w:pPr>
              <w:pStyle w:val="B6"/>
              <w:overflowPunct/>
              <w:autoSpaceDE/>
              <w:autoSpaceDN/>
              <w:adjustRightInd/>
              <w:textAlignment w:val="auto"/>
              <w:rPr>
                <w:rFonts w:eastAsia="Malgun Gothic"/>
                <w:lang w:eastAsia="ko-KR"/>
              </w:rPr>
            </w:pPr>
            <w:r w:rsidRPr="00405C98">
              <w:rPr>
                <w:rFonts w:eastAsia="Malgun Gothic"/>
                <w:lang w:eastAsia="ko-KR"/>
              </w:rPr>
              <w:t>6&gt;</w:t>
            </w:r>
            <w:r w:rsidRPr="00405C98">
              <w:rPr>
                <w:rFonts w:eastAsia="Malgun Gothic"/>
                <w:lang w:eastAsia="ko-KR"/>
              </w:rPr>
              <w:tab/>
              <w:t>disable HARQ feedback.</w:t>
            </w:r>
          </w:p>
          <w:p w14:paraId="0719ADAA" w14:textId="024C4B51" w:rsidR="00405C98" w:rsidRPr="00405C98" w:rsidRDefault="00405C98" w:rsidP="00405C98">
            <w:pPr>
              <w:pStyle w:val="B5"/>
              <w:overflowPunct/>
              <w:autoSpaceDE/>
              <w:autoSpaceDN/>
              <w:adjustRightInd/>
              <w:textAlignment w:val="auto"/>
              <w:rPr>
                <w:rFonts w:eastAsiaTheme="minorEastAsia"/>
                <w:lang w:eastAsia="zh-CN"/>
              </w:rPr>
            </w:pPr>
            <w:r w:rsidRPr="00405C98">
              <w:rPr>
                <w:rFonts w:eastAsia="Malgun Gothic"/>
                <w:lang w:eastAsia="ko-KR"/>
              </w:rPr>
              <w:t>5&gt;</w:t>
            </w:r>
            <w:r w:rsidRPr="00405C98">
              <w:rPr>
                <w:rFonts w:eastAsia="Malgun Gothic"/>
                <w:lang w:eastAsia="ko-KR"/>
              </w:rPr>
              <w:tab/>
            </w:r>
            <w:r w:rsidRPr="00405C98">
              <w:rPr>
                <w:rFonts w:eastAsia="Malgun Gothic"/>
                <w:highlight w:val="yellow"/>
                <w:lang w:eastAsia="ko-KR"/>
              </w:rPr>
              <w:t>set the priority to the value of the highest priority of the logical channel(s) and a MAC CE, if any, if included, in the MAC PDU</w:t>
            </w:r>
            <w:r w:rsidRPr="00405C98">
              <w:rPr>
                <w:rFonts w:eastAsia="Malgun Gothic"/>
                <w:lang w:eastAsia="ko-KR"/>
              </w:rPr>
              <w:t>;</w:t>
            </w:r>
          </w:p>
        </w:tc>
      </w:tr>
    </w:tbl>
    <w:p w14:paraId="4B2C14BC" w14:textId="47113209" w:rsidR="00405C98" w:rsidRDefault="00405C98" w:rsidP="0007185F">
      <w:pPr>
        <w:pStyle w:val="a0"/>
        <w:spacing w:before="120"/>
        <w:rPr>
          <w:rFonts w:eastAsiaTheme="minorEastAsia"/>
          <w:lang w:eastAsia="zh-CN"/>
        </w:rPr>
      </w:pPr>
      <w:r>
        <w:rPr>
          <w:rFonts w:eastAsiaTheme="minorEastAsia"/>
          <w:lang w:eastAsia="zh-CN"/>
        </w:rPr>
        <w:lastRenderedPageBreak/>
        <w:t>Therefore, the definition of priority in SCI 1-A is wrong and should be resolved by correcting the reference.</w:t>
      </w:r>
    </w:p>
    <w:tbl>
      <w:tblPr>
        <w:tblStyle w:val="a8"/>
        <w:tblW w:w="0" w:type="auto"/>
        <w:tblLook w:val="04A0" w:firstRow="1" w:lastRow="0" w:firstColumn="1" w:lastColumn="0" w:noHBand="0" w:noVBand="1"/>
      </w:tblPr>
      <w:tblGrid>
        <w:gridCol w:w="9019"/>
      </w:tblGrid>
      <w:tr w:rsidR="00405C98" w14:paraId="423B3C3A" w14:textId="77777777" w:rsidTr="0079139A">
        <w:tc>
          <w:tcPr>
            <w:tcW w:w="9019" w:type="dxa"/>
          </w:tcPr>
          <w:p w14:paraId="46478EB9" w14:textId="0F9727EC" w:rsidR="00405C98" w:rsidRPr="0007185F" w:rsidRDefault="00405C98" w:rsidP="0079139A">
            <w:pPr>
              <w:pStyle w:val="B1"/>
              <w:rPr>
                <w:lang w:eastAsia="ko-KR"/>
              </w:rPr>
            </w:pPr>
            <w:r>
              <w:rPr>
                <w:lang w:eastAsia="ko-KR"/>
              </w:rPr>
              <w:t>-</w:t>
            </w:r>
            <w:r>
              <w:rPr>
                <w:lang w:eastAsia="ko-KR"/>
              </w:rPr>
              <w:tab/>
              <w:t xml:space="preserve">Priority – 3 bits as defined in </w:t>
            </w:r>
            <w:r w:rsidRPr="00405C98">
              <w:rPr>
                <w:lang w:eastAsia="ko-KR"/>
              </w:rPr>
              <w:t>clause</w:t>
            </w:r>
            <w:r w:rsidR="00B26712">
              <w:rPr>
                <w:lang w:eastAsia="ko-KR"/>
              </w:rPr>
              <w:t xml:space="preserve"> </w:t>
            </w:r>
            <w:r w:rsidR="00B26712" w:rsidRPr="00B26712">
              <w:rPr>
                <w:color w:val="FF0000"/>
                <w:u w:val="single"/>
              </w:rPr>
              <w:t>5.22.1.3.1 of [</w:t>
            </w:r>
            <w:r w:rsidR="00B26712">
              <w:rPr>
                <w:color w:val="FF0000"/>
                <w:u w:val="single"/>
              </w:rPr>
              <w:t>8</w:t>
            </w:r>
            <w:r w:rsidR="00B26712" w:rsidRPr="00B26712">
              <w:rPr>
                <w:color w:val="FF0000"/>
                <w:u w:val="single"/>
              </w:rPr>
              <w:t>, TS 38.321]</w:t>
            </w:r>
            <w:r w:rsidRPr="00B26712">
              <w:rPr>
                <w:color w:val="FF0000"/>
                <w:u w:val="single"/>
                <w:lang w:eastAsia="ko-KR"/>
              </w:rPr>
              <w:t xml:space="preserve"> </w:t>
            </w:r>
            <w:r w:rsidRPr="00B26712">
              <w:rPr>
                <w:strike/>
                <w:color w:val="FF0000"/>
                <w:u w:val="single"/>
                <w:lang w:eastAsia="ko-KR"/>
              </w:rPr>
              <w:t>5.4.3.3 of [12, TS 23.287]</w:t>
            </w:r>
            <w:r w:rsidRPr="00B26712">
              <w:rPr>
                <w:color w:val="FF0000"/>
                <w:lang w:eastAsia="ko-KR"/>
              </w:rPr>
              <w:t>.</w:t>
            </w:r>
          </w:p>
        </w:tc>
      </w:tr>
    </w:tbl>
    <w:p w14:paraId="2A7A6AEB" w14:textId="510F8F81" w:rsidR="0006200C" w:rsidRPr="002D4E32" w:rsidRDefault="0006200C" w:rsidP="0006200C">
      <w:pPr>
        <w:pStyle w:val="a5"/>
        <w:jc w:val="both"/>
        <w:rPr>
          <w:rFonts w:eastAsia="Batang"/>
          <w:lang w:eastAsia="x-none"/>
        </w:rPr>
      </w:pPr>
      <w:bookmarkStart w:id="4"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1C517F">
        <w:rPr>
          <w:i/>
          <w:noProof/>
          <w:u w:val="single"/>
        </w:rPr>
        <w:t>1</w:t>
      </w:r>
      <w:r w:rsidRPr="002D4E32">
        <w:rPr>
          <w:i/>
          <w:u w:val="single"/>
        </w:rPr>
        <w:fldChar w:fldCharType="end"/>
      </w:r>
      <w:r w:rsidRPr="002D4E32">
        <w:rPr>
          <w:i/>
        </w:rPr>
        <w:t>:</w:t>
      </w:r>
      <w:r w:rsidRPr="002D4E32">
        <w:t xml:space="preserve"> </w:t>
      </w:r>
      <w:r w:rsidR="001C11FC">
        <w:rPr>
          <w:i/>
        </w:rPr>
        <w:t>Agree</w:t>
      </w:r>
      <w:r w:rsidR="00524A26">
        <w:rPr>
          <w:i/>
        </w:rPr>
        <w:t xml:space="preserve"> </w:t>
      </w:r>
      <w:r w:rsidR="001C11FC">
        <w:rPr>
          <w:i/>
        </w:rPr>
        <w:t xml:space="preserve">the TP </w:t>
      </w:r>
      <w:r w:rsidR="00B26712">
        <w:rPr>
          <w:i/>
        </w:rPr>
        <w:t>to</w:t>
      </w:r>
      <w:r w:rsidR="0077526B">
        <w:rPr>
          <w:i/>
        </w:rPr>
        <w:t xml:space="preserve"> </w:t>
      </w:r>
      <w:r w:rsidR="00B26712">
        <w:rPr>
          <w:i/>
        </w:rPr>
        <w:t>correct reference of the priority indication in SCI format 1-A</w:t>
      </w:r>
      <w:r w:rsidRPr="002D4E32">
        <w:rPr>
          <w:i/>
        </w:rPr>
        <w:t>.</w:t>
      </w:r>
      <w:bookmarkEnd w:id="4"/>
    </w:p>
    <w:bookmarkEnd w:id="2"/>
    <w:bookmarkEnd w:id="3"/>
    <w:p w14:paraId="5DD19EEC" w14:textId="77777777" w:rsidR="0039591E" w:rsidRDefault="0039591E"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3385C12E"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on the coexistence issues of LTE and NR sidelink</w:t>
      </w:r>
      <w:r w:rsidR="00524961" w:rsidRPr="002D4E32">
        <w:rPr>
          <w:rFonts w:eastAsia="等线"/>
          <w:szCs w:val="20"/>
          <w:lang w:eastAsia="zh-CN"/>
        </w:rPr>
        <w:t xml:space="preserve"> technologies </w:t>
      </w:r>
      <w:r w:rsidR="00524961" w:rsidRPr="002D4E32">
        <w:rPr>
          <w:rFonts w:eastAsiaTheme="minorEastAsia"/>
          <w:lang w:eastAsia="zh-CN"/>
        </w:rPr>
        <w:t>with the following proposal</w:t>
      </w:r>
      <w:r w:rsidR="002A3919">
        <w:rPr>
          <w:rFonts w:eastAsiaTheme="minorEastAsia"/>
          <w:lang w:eastAsia="zh-CN"/>
        </w:rPr>
        <w:t xml:space="preserve"> and observation</w:t>
      </w:r>
      <w:r w:rsidR="00524961" w:rsidRPr="002D4E32">
        <w:rPr>
          <w:rFonts w:eastAsiaTheme="minorEastAsia"/>
          <w:lang w:eastAsia="zh-CN"/>
        </w:rPr>
        <w:t>:</w:t>
      </w:r>
    </w:p>
    <w:p w14:paraId="2508F79A" w14:textId="758A295F" w:rsidR="00253BD1" w:rsidRDefault="00B029C3" w:rsidP="000C19F7">
      <w:pPr>
        <w:pStyle w:val="a0"/>
        <w:spacing w:before="120"/>
        <w:rPr>
          <w:rFonts w:eastAsiaTheme="minorEastAsia"/>
          <w:b/>
          <w:lang w:eastAsia="zh-CN"/>
        </w:rPr>
      </w:pPr>
      <w:r w:rsidRPr="00B029C3">
        <w:rPr>
          <w:rFonts w:eastAsiaTheme="minorEastAsia"/>
          <w:b/>
          <w:lang w:eastAsia="zh-CN"/>
        </w:rPr>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1C517F" w:rsidRPr="001C517F">
        <w:rPr>
          <w:b/>
          <w:i/>
          <w:u w:val="single"/>
        </w:rPr>
        <w:t xml:space="preserve">Proposal </w:t>
      </w:r>
      <w:r w:rsidR="001C517F" w:rsidRPr="001C517F">
        <w:rPr>
          <w:b/>
          <w:i/>
          <w:noProof/>
          <w:u w:val="single"/>
        </w:rPr>
        <w:t>1</w:t>
      </w:r>
      <w:r w:rsidR="001C517F" w:rsidRPr="001C517F">
        <w:rPr>
          <w:b/>
          <w:i/>
        </w:rPr>
        <w:t>:</w:t>
      </w:r>
      <w:r w:rsidR="001C517F" w:rsidRPr="001C517F">
        <w:rPr>
          <w:b/>
        </w:rPr>
        <w:t xml:space="preserve"> </w:t>
      </w:r>
      <w:r w:rsidR="001C517F" w:rsidRPr="001C517F">
        <w:rPr>
          <w:b/>
          <w:i/>
        </w:rPr>
        <w:t xml:space="preserve">Agree the TP to correct </w:t>
      </w:r>
      <w:r w:rsidR="001C517F" w:rsidRPr="001C517F">
        <w:rPr>
          <w:b/>
          <w:i/>
          <w:noProof/>
        </w:rPr>
        <w:t>reference of</w:t>
      </w:r>
      <w:r w:rsidR="001C517F" w:rsidRPr="001C517F">
        <w:rPr>
          <w:b/>
          <w:i/>
        </w:rPr>
        <w:t xml:space="preserve"> the priority indication in SCI </w:t>
      </w:r>
      <w:r w:rsidR="001C517F" w:rsidRPr="001C517F">
        <w:rPr>
          <w:b/>
          <w:i/>
          <w:noProof/>
        </w:rPr>
        <w:t>format</w:t>
      </w:r>
      <w:r w:rsidR="001C517F" w:rsidRPr="001C517F">
        <w:rPr>
          <w:b/>
          <w:i/>
        </w:rPr>
        <w:t xml:space="preserve"> </w:t>
      </w:r>
      <w:r w:rsidR="001C517F" w:rsidRPr="001C517F">
        <w:rPr>
          <w:b/>
          <w:i/>
          <w:noProof/>
        </w:rPr>
        <w:t>1-A.</w:t>
      </w:r>
      <w:r w:rsidRPr="00B029C3">
        <w:rPr>
          <w:rFonts w:eastAsiaTheme="minorEastAsia"/>
          <w:b/>
          <w:lang w:eastAsia="zh-CN"/>
        </w:rPr>
        <w:fldChar w:fldCharType="end"/>
      </w:r>
    </w:p>
    <w:p w14:paraId="52588B39" w14:textId="77777777" w:rsidR="002A3919" w:rsidRPr="00B029C3" w:rsidRDefault="002A3919"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5" w:name="_Ref510367705"/>
      <w:bookmarkStart w:id="6" w:name="_Ref503565490"/>
      <w:bookmarkStart w:id="7" w:name="_Ref493791948"/>
      <w:bookmarkStart w:id="8" w:name="_Ref503565531"/>
      <w:r w:rsidRPr="00203CE9">
        <w:rPr>
          <w:rFonts w:ascii="Arial" w:eastAsia="宋体" w:hAnsi="Arial" w:cs="Times New Roman"/>
          <w:b w:val="0"/>
          <w:bCs w:val="0"/>
          <w:kern w:val="0"/>
          <w:sz w:val="36"/>
          <w:szCs w:val="20"/>
          <w:lang w:eastAsia="zh-CN"/>
        </w:rPr>
        <w:t>Reference</w:t>
      </w:r>
    </w:p>
    <w:p w14:paraId="60D307AE" w14:textId="5ACBA1CF" w:rsidR="00E131F8" w:rsidRDefault="00026B85" w:rsidP="00B26712">
      <w:pPr>
        <w:pStyle w:val="a0"/>
        <w:numPr>
          <w:ilvl w:val="0"/>
          <w:numId w:val="6"/>
        </w:numPr>
        <w:spacing w:before="120" w:after="0"/>
        <w:rPr>
          <w:rFonts w:eastAsia="宋体"/>
          <w:szCs w:val="20"/>
        </w:rPr>
      </w:pPr>
      <w:bookmarkStart w:id="9" w:name="_Ref15912910"/>
      <w:bookmarkStart w:id="10" w:name="_Ref521328302"/>
      <w:bookmarkStart w:id="11" w:name="_Ref510367818"/>
      <w:bookmarkEnd w:id="5"/>
      <w:r>
        <w:rPr>
          <w:rFonts w:eastAsia="宋体"/>
          <w:noProof/>
          <w:szCs w:val="20"/>
        </w:rPr>
        <w:t xml:space="preserve">3GPP </w:t>
      </w:r>
      <w:r w:rsidR="001C11FC">
        <w:rPr>
          <w:rFonts w:eastAsia="宋体"/>
          <w:noProof/>
          <w:szCs w:val="20"/>
        </w:rPr>
        <w:t>TS 38.21</w:t>
      </w:r>
      <w:r w:rsidR="00B26712">
        <w:rPr>
          <w:rFonts w:eastAsia="宋体"/>
          <w:noProof/>
          <w:szCs w:val="20"/>
        </w:rPr>
        <w:t>2</w:t>
      </w:r>
      <w:r w:rsidR="001C11FC">
        <w:rPr>
          <w:rFonts w:eastAsia="宋体"/>
          <w:noProof/>
          <w:szCs w:val="20"/>
        </w:rPr>
        <w:t xml:space="preserve">, “NR; </w:t>
      </w:r>
      <w:r w:rsidR="00B26712" w:rsidRPr="00B26712">
        <w:t>Multiplexing and channel coding</w:t>
      </w:r>
      <w:r w:rsidR="001C11FC">
        <w:rPr>
          <w:rFonts w:eastAsia="宋体"/>
          <w:noProof/>
          <w:szCs w:val="20"/>
        </w:rPr>
        <w:t>”, v16.</w:t>
      </w:r>
      <w:r w:rsidR="00B26712">
        <w:rPr>
          <w:rFonts w:eastAsia="宋体"/>
          <w:noProof/>
          <w:szCs w:val="20"/>
        </w:rPr>
        <w:t>2</w:t>
      </w:r>
      <w:r w:rsidR="001C11FC">
        <w:rPr>
          <w:rFonts w:eastAsia="宋体"/>
          <w:noProof/>
          <w:szCs w:val="20"/>
        </w:rPr>
        <w:t>.0</w:t>
      </w:r>
      <w:r>
        <w:rPr>
          <w:rFonts w:eastAsia="宋体"/>
          <w:noProof/>
          <w:szCs w:val="20"/>
        </w:rPr>
        <w:t xml:space="preserve"> (20</w:t>
      </w:r>
      <w:r w:rsidR="00187F3F">
        <w:rPr>
          <w:rFonts w:eastAsia="宋体"/>
          <w:noProof/>
          <w:szCs w:val="20"/>
        </w:rPr>
        <w:t>20</w:t>
      </w:r>
      <w:r>
        <w:rPr>
          <w:rFonts w:eastAsia="宋体"/>
          <w:noProof/>
          <w:szCs w:val="20"/>
        </w:rPr>
        <w:t>-</w:t>
      </w:r>
      <w:r w:rsidR="00B26712">
        <w:rPr>
          <w:rFonts w:eastAsia="宋体"/>
          <w:noProof/>
          <w:szCs w:val="20"/>
        </w:rPr>
        <w:t>06</w:t>
      </w:r>
      <w:r>
        <w:rPr>
          <w:rFonts w:eastAsia="宋体"/>
          <w:noProof/>
          <w:szCs w:val="20"/>
        </w:rPr>
        <w:t>)</w:t>
      </w:r>
      <w:r w:rsidR="00E131F8" w:rsidRPr="00033098">
        <w:rPr>
          <w:rFonts w:eastAsia="宋体"/>
          <w:noProof/>
          <w:szCs w:val="20"/>
          <w:lang w:eastAsia="zh-CN"/>
        </w:rPr>
        <w:t>.</w:t>
      </w:r>
      <w:bookmarkEnd w:id="9"/>
    </w:p>
    <w:p w14:paraId="510B5D89" w14:textId="62283BEC" w:rsidR="008E4074" w:rsidRDefault="008E4074" w:rsidP="00B26712">
      <w:pPr>
        <w:pStyle w:val="a0"/>
        <w:numPr>
          <w:ilvl w:val="0"/>
          <w:numId w:val="6"/>
        </w:numPr>
        <w:spacing w:before="120" w:after="0"/>
        <w:rPr>
          <w:rFonts w:eastAsia="宋体"/>
          <w:szCs w:val="20"/>
        </w:rPr>
      </w:pPr>
      <w:bookmarkStart w:id="12" w:name="_Ref47518681"/>
      <w:r w:rsidRPr="008E4074">
        <w:rPr>
          <w:rFonts w:eastAsia="宋体"/>
          <w:szCs w:val="20"/>
        </w:rPr>
        <w:t>R2-1916458</w:t>
      </w:r>
      <w:r>
        <w:rPr>
          <w:rFonts w:eastAsia="宋体" w:hint="eastAsia"/>
          <w:szCs w:val="20"/>
          <w:lang w:eastAsia="zh-CN"/>
        </w:rPr>
        <w:t>,</w:t>
      </w:r>
      <w:r>
        <w:rPr>
          <w:rFonts w:eastAsia="宋体"/>
          <w:szCs w:val="20"/>
          <w:lang w:eastAsia="zh-CN"/>
        </w:rPr>
        <w:t xml:space="preserve"> “</w:t>
      </w:r>
      <w:r w:rsidRPr="008E4074">
        <w:rPr>
          <w:rFonts w:eastAsia="宋体"/>
          <w:szCs w:val="20"/>
          <w:lang w:eastAsia="zh-CN"/>
        </w:rPr>
        <w:t>Response LS on additional high layer information for sidelink physical layer operations</w:t>
      </w:r>
      <w:r>
        <w:rPr>
          <w:rFonts w:eastAsia="宋体"/>
          <w:szCs w:val="20"/>
          <w:lang w:eastAsia="zh-CN"/>
        </w:rPr>
        <w:t xml:space="preserve">”, </w:t>
      </w:r>
      <w:r w:rsidRPr="008E4074">
        <w:rPr>
          <w:rFonts w:eastAsia="宋体"/>
          <w:szCs w:val="20"/>
          <w:lang w:eastAsia="zh-CN"/>
        </w:rPr>
        <w:t>Reno, USA, 18 – 22 November 2019</w:t>
      </w:r>
      <w:r w:rsidR="0092502A">
        <w:rPr>
          <w:rFonts w:eastAsia="宋体"/>
          <w:szCs w:val="20"/>
          <w:lang w:eastAsia="zh-CN"/>
        </w:rPr>
        <w:t xml:space="preserve">, </w:t>
      </w:r>
      <w:r w:rsidR="0092502A" w:rsidRPr="0092502A">
        <w:rPr>
          <w:rFonts w:eastAsia="宋体"/>
          <w:szCs w:val="20"/>
          <w:lang w:eastAsia="zh-CN"/>
        </w:rPr>
        <w:t>RAN WG2 Meeting #108</w:t>
      </w:r>
      <w:bookmarkEnd w:id="12"/>
    </w:p>
    <w:p w14:paraId="5D0120CD" w14:textId="3B33DCE9" w:rsidR="00B26712" w:rsidRDefault="00B26712" w:rsidP="00B26712">
      <w:pPr>
        <w:pStyle w:val="a0"/>
        <w:numPr>
          <w:ilvl w:val="0"/>
          <w:numId w:val="6"/>
        </w:numPr>
        <w:spacing w:before="120" w:after="0"/>
        <w:rPr>
          <w:rFonts w:eastAsia="宋体"/>
          <w:szCs w:val="20"/>
        </w:rPr>
      </w:pPr>
      <w:bookmarkStart w:id="13" w:name="_Ref46849611"/>
      <w:r>
        <w:rPr>
          <w:rFonts w:eastAsia="宋体"/>
          <w:szCs w:val="20"/>
        </w:rPr>
        <w:t xml:space="preserve">3GPP TS 38.321, “NR; </w:t>
      </w:r>
      <w:r w:rsidRPr="00B26712">
        <w:rPr>
          <w:rFonts w:eastAsia="宋体"/>
          <w:szCs w:val="20"/>
        </w:rPr>
        <w:t>Medium Access Control (MAC) protocol specification</w:t>
      </w:r>
      <w:r>
        <w:rPr>
          <w:rFonts w:eastAsia="宋体"/>
          <w:szCs w:val="20"/>
        </w:rPr>
        <w:t>”,</w:t>
      </w:r>
      <w:r w:rsidRPr="00B26712">
        <w:rPr>
          <w:rFonts w:eastAsia="宋体"/>
          <w:noProof/>
          <w:szCs w:val="20"/>
        </w:rPr>
        <w:t xml:space="preserve"> </w:t>
      </w:r>
      <w:r>
        <w:rPr>
          <w:rFonts w:eastAsia="宋体"/>
          <w:noProof/>
          <w:szCs w:val="20"/>
        </w:rPr>
        <w:t>v16.1.0 (2020-07)</w:t>
      </w:r>
      <w:r w:rsidRPr="00033098">
        <w:rPr>
          <w:rFonts w:eastAsia="宋体"/>
          <w:noProof/>
          <w:szCs w:val="20"/>
          <w:lang w:eastAsia="zh-CN"/>
        </w:rPr>
        <w:t>.</w:t>
      </w:r>
      <w:bookmarkEnd w:id="13"/>
    </w:p>
    <w:bookmarkEnd w:id="6"/>
    <w:bookmarkEnd w:id="7"/>
    <w:bookmarkEnd w:id="8"/>
    <w:bookmarkEnd w:id="10"/>
    <w:bookmarkEnd w:id="1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140C" w16cex:dateUtc="2020-08-05T03:18:00Z"/>
  <w16cex:commentExtensible w16cex:durableId="22D66740" w16cex:dateUtc="2020-08-06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45F26E" w16cid:durableId="22D5140C"/>
  <w16cid:commentId w16cid:paraId="5C2F83D9" w16cid:durableId="22D667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2301D" w14:textId="77777777" w:rsidR="00A87452" w:rsidRDefault="00A87452">
      <w:r>
        <w:separator/>
      </w:r>
    </w:p>
  </w:endnote>
  <w:endnote w:type="continuationSeparator" w:id="0">
    <w:p w14:paraId="02C8E80C" w14:textId="77777777" w:rsidR="00A87452" w:rsidRDefault="00A8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31BF2613"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1C517F">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C517F">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7E664" w14:textId="77777777" w:rsidR="00A87452" w:rsidRDefault="00A87452">
      <w:r>
        <w:separator/>
      </w:r>
    </w:p>
  </w:footnote>
  <w:footnote w:type="continuationSeparator" w:id="0">
    <w:p w14:paraId="240CA6D0" w14:textId="77777777" w:rsidR="00A87452" w:rsidRDefault="00A87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0"/>
  </w:num>
  <w:num w:numId="3">
    <w:abstractNumId w:val="29"/>
  </w:num>
  <w:num w:numId="4">
    <w:abstractNumId w:val="3"/>
  </w:num>
  <w:num w:numId="5">
    <w:abstractNumId w:val="26"/>
  </w:num>
  <w:num w:numId="6">
    <w:abstractNumId w:val="31"/>
  </w:num>
  <w:num w:numId="7">
    <w:abstractNumId w:val="18"/>
  </w:num>
  <w:num w:numId="8">
    <w:abstractNumId w:val="24"/>
  </w:num>
  <w:num w:numId="9">
    <w:abstractNumId w:val="21"/>
  </w:num>
  <w:num w:numId="10">
    <w:abstractNumId w:val="16"/>
  </w:num>
  <w:num w:numId="11">
    <w:abstractNumId w:val="11"/>
  </w:num>
  <w:num w:numId="12">
    <w:abstractNumId w:val="25"/>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7"/>
  </w:num>
  <w:num w:numId="20">
    <w:abstractNumId w:val="4"/>
  </w:num>
  <w:num w:numId="21">
    <w:abstractNumId w:val="14"/>
  </w:num>
  <w:num w:numId="22">
    <w:abstractNumId w:val="15"/>
  </w:num>
  <w:num w:numId="23">
    <w:abstractNumId w:val="6"/>
  </w:num>
  <w:num w:numId="24">
    <w:abstractNumId w:val="12"/>
  </w:num>
  <w:num w:numId="25">
    <w:abstractNumId w:val="28"/>
  </w:num>
  <w:num w:numId="26">
    <w:abstractNumId w:val="20"/>
  </w:num>
  <w:num w:numId="27">
    <w:abstractNumId w:val="8"/>
  </w:num>
  <w:num w:numId="28">
    <w:abstractNumId w:val="22"/>
  </w:num>
  <w:num w:numId="29">
    <w:abstractNumId w:val="9"/>
  </w:num>
  <w:num w:numId="30">
    <w:abstractNumId w:val="27"/>
  </w:num>
  <w:num w:numId="31">
    <w:abstractNumId w:val="7"/>
  </w:num>
  <w:num w:numId="32">
    <w:abstractNumId w:val="19"/>
  </w:num>
  <w:num w:numId="33">
    <w:abstractNumId w:val="10"/>
  </w:num>
  <w:num w:numId="34">
    <w:abstractNumId w:val="13"/>
  </w:num>
  <w:num w:numId="35">
    <w:abstractNumId w:val="5"/>
  </w:num>
  <w:num w:numId="3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NKgFAN/2QoUt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6B85"/>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CF5"/>
    <w:rsid w:val="00062D25"/>
    <w:rsid w:val="00062D7E"/>
    <w:rsid w:val="00062F8A"/>
    <w:rsid w:val="000636C4"/>
    <w:rsid w:val="00063C9E"/>
    <w:rsid w:val="00065022"/>
    <w:rsid w:val="00066D41"/>
    <w:rsid w:val="000673DF"/>
    <w:rsid w:val="00067D1C"/>
    <w:rsid w:val="000700BD"/>
    <w:rsid w:val="000708BC"/>
    <w:rsid w:val="0007185F"/>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35C5"/>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1D3"/>
    <w:rsid w:val="000E373E"/>
    <w:rsid w:val="000E3E99"/>
    <w:rsid w:val="000E5C66"/>
    <w:rsid w:val="000E5FCE"/>
    <w:rsid w:val="000E7848"/>
    <w:rsid w:val="000E7A2E"/>
    <w:rsid w:val="000F0CDE"/>
    <w:rsid w:val="000F0DB3"/>
    <w:rsid w:val="000F20E6"/>
    <w:rsid w:val="000F269E"/>
    <w:rsid w:val="000F2862"/>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5A18"/>
    <w:rsid w:val="00176832"/>
    <w:rsid w:val="00180495"/>
    <w:rsid w:val="0018198A"/>
    <w:rsid w:val="00181C51"/>
    <w:rsid w:val="00181F2E"/>
    <w:rsid w:val="00181F31"/>
    <w:rsid w:val="0018217B"/>
    <w:rsid w:val="00182C51"/>
    <w:rsid w:val="00182DFB"/>
    <w:rsid w:val="00182FAA"/>
    <w:rsid w:val="00184335"/>
    <w:rsid w:val="00184EF0"/>
    <w:rsid w:val="0018750B"/>
    <w:rsid w:val="0018781F"/>
    <w:rsid w:val="00187F3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544E"/>
    <w:rsid w:val="001A62C2"/>
    <w:rsid w:val="001A6823"/>
    <w:rsid w:val="001A68BF"/>
    <w:rsid w:val="001A71A6"/>
    <w:rsid w:val="001B07B0"/>
    <w:rsid w:val="001B0E4A"/>
    <w:rsid w:val="001B1983"/>
    <w:rsid w:val="001B283F"/>
    <w:rsid w:val="001B3342"/>
    <w:rsid w:val="001B37E4"/>
    <w:rsid w:val="001B4ACA"/>
    <w:rsid w:val="001B5566"/>
    <w:rsid w:val="001B559B"/>
    <w:rsid w:val="001B65AB"/>
    <w:rsid w:val="001B6B41"/>
    <w:rsid w:val="001B7B08"/>
    <w:rsid w:val="001C11FC"/>
    <w:rsid w:val="001C1358"/>
    <w:rsid w:val="001C1508"/>
    <w:rsid w:val="001C2127"/>
    <w:rsid w:val="001C2392"/>
    <w:rsid w:val="001C2481"/>
    <w:rsid w:val="001C29E8"/>
    <w:rsid w:val="001C2EB9"/>
    <w:rsid w:val="001C352F"/>
    <w:rsid w:val="001C4D12"/>
    <w:rsid w:val="001C4D4F"/>
    <w:rsid w:val="001C517F"/>
    <w:rsid w:val="001C5354"/>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66F60"/>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42A"/>
    <w:rsid w:val="00283AB3"/>
    <w:rsid w:val="00284106"/>
    <w:rsid w:val="00284B36"/>
    <w:rsid w:val="00285517"/>
    <w:rsid w:val="0028655C"/>
    <w:rsid w:val="00286968"/>
    <w:rsid w:val="0028758D"/>
    <w:rsid w:val="00290590"/>
    <w:rsid w:val="002907CA"/>
    <w:rsid w:val="00294516"/>
    <w:rsid w:val="002954C3"/>
    <w:rsid w:val="00295CAF"/>
    <w:rsid w:val="00296955"/>
    <w:rsid w:val="00296B1A"/>
    <w:rsid w:val="00296D86"/>
    <w:rsid w:val="00296FB5"/>
    <w:rsid w:val="002974E9"/>
    <w:rsid w:val="002A29D3"/>
    <w:rsid w:val="002A313D"/>
    <w:rsid w:val="002A3919"/>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7D8"/>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088"/>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597"/>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093A"/>
    <w:rsid w:val="003A2B4D"/>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853"/>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DC0"/>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5C98"/>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372"/>
    <w:rsid w:val="004505BD"/>
    <w:rsid w:val="0045134F"/>
    <w:rsid w:val="00451E00"/>
    <w:rsid w:val="004547B4"/>
    <w:rsid w:val="00455C84"/>
    <w:rsid w:val="00456D2B"/>
    <w:rsid w:val="00460144"/>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0FFF"/>
    <w:rsid w:val="00481276"/>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A9B"/>
    <w:rsid w:val="00495CA6"/>
    <w:rsid w:val="0049675E"/>
    <w:rsid w:val="004968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34C3"/>
    <w:rsid w:val="004F43B7"/>
    <w:rsid w:val="004F5198"/>
    <w:rsid w:val="004F5B31"/>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4A26"/>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2E72"/>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712"/>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D18"/>
    <w:rsid w:val="00593FA1"/>
    <w:rsid w:val="00596915"/>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2E1D"/>
    <w:rsid w:val="005D389D"/>
    <w:rsid w:val="005D594B"/>
    <w:rsid w:val="005D63F1"/>
    <w:rsid w:val="005D6A13"/>
    <w:rsid w:val="005D7A59"/>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57D8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26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713"/>
    <w:rsid w:val="007A4F34"/>
    <w:rsid w:val="007A5510"/>
    <w:rsid w:val="007B0665"/>
    <w:rsid w:val="007B0733"/>
    <w:rsid w:val="007B0FE7"/>
    <w:rsid w:val="007B10E8"/>
    <w:rsid w:val="007B18BA"/>
    <w:rsid w:val="007B22A5"/>
    <w:rsid w:val="007B4D0E"/>
    <w:rsid w:val="007B520B"/>
    <w:rsid w:val="007B5849"/>
    <w:rsid w:val="007B6BB8"/>
    <w:rsid w:val="007B75B0"/>
    <w:rsid w:val="007B7BE3"/>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135"/>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16B"/>
    <w:rsid w:val="00831909"/>
    <w:rsid w:val="00831D08"/>
    <w:rsid w:val="008323EF"/>
    <w:rsid w:val="00832408"/>
    <w:rsid w:val="0083257D"/>
    <w:rsid w:val="00833F0F"/>
    <w:rsid w:val="0083519F"/>
    <w:rsid w:val="00835653"/>
    <w:rsid w:val="0083664A"/>
    <w:rsid w:val="008378EF"/>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30CF"/>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62D"/>
    <w:rsid w:val="00874CD6"/>
    <w:rsid w:val="00874E19"/>
    <w:rsid w:val="00875E39"/>
    <w:rsid w:val="0087664F"/>
    <w:rsid w:val="00877C75"/>
    <w:rsid w:val="00877D07"/>
    <w:rsid w:val="00880447"/>
    <w:rsid w:val="00881A05"/>
    <w:rsid w:val="00882362"/>
    <w:rsid w:val="0088261D"/>
    <w:rsid w:val="0088316D"/>
    <w:rsid w:val="008831CC"/>
    <w:rsid w:val="0088415B"/>
    <w:rsid w:val="0088473A"/>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074"/>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502A"/>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BAC"/>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3A7"/>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452"/>
    <w:rsid w:val="00A877B7"/>
    <w:rsid w:val="00A90112"/>
    <w:rsid w:val="00A90FDC"/>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03D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712"/>
    <w:rsid w:val="00B26C97"/>
    <w:rsid w:val="00B26C9A"/>
    <w:rsid w:val="00B27DFD"/>
    <w:rsid w:val="00B306BB"/>
    <w:rsid w:val="00B31952"/>
    <w:rsid w:val="00B32014"/>
    <w:rsid w:val="00B3249D"/>
    <w:rsid w:val="00B326FA"/>
    <w:rsid w:val="00B32BC7"/>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CA6"/>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3EB7"/>
    <w:rsid w:val="00B7565D"/>
    <w:rsid w:val="00B75BB0"/>
    <w:rsid w:val="00B76400"/>
    <w:rsid w:val="00B76532"/>
    <w:rsid w:val="00B77B19"/>
    <w:rsid w:val="00B8035A"/>
    <w:rsid w:val="00B80695"/>
    <w:rsid w:val="00B8152C"/>
    <w:rsid w:val="00B81899"/>
    <w:rsid w:val="00B82074"/>
    <w:rsid w:val="00B8264B"/>
    <w:rsid w:val="00B843E8"/>
    <w:rsid w:val="00B84BE6"/>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26DE"/>
    <w:rsid w:val="00BD3874"/>
    <w:rsid w:val="00BD4017"/>
    <w:rsid w:val="00BD4CC6"/>
    <w:rsid w:val="00BD5044"/>
    <w:rsid w:val="00BD650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3AB9"/>
    <w:rsid w:val="00C04307"/>
    <w:rsid w:val="00C043BC"/>
    <w:rsid w:val="00C0446A"/>
    <w:rsid w:val="00C0487F"/>
    <w:rsid w:val="00C05696"/>
    <w:rsid w:val="00C05C1D"/>
    <w:rsid w:val="00C061EE"/>
    <w:rsid w:val="00C07031"/>
    <w:rsid w:val="00C070F3"/>
    <w:rsid w:val="00C10256"/>
    <w:rsid w:val="00C105EC"/>
    <w:rsid w:val="00C10680"/>
    <w:rsid w:val="00C10A91"/>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57D8"/>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07E"/>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30A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4F11"/>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B7F80"/>
    <w:rsid w:val="00DC0446"/>
    <w:rsid w:val="00DC05F3"/>
    <w:rsid w:val="00DC0FC0"/>
    <w:rsid w:val="00DC1607"/>
    <w:rsid w:val="00DC24BC"/>
    <w:rsid w:val="00DC28A3"/>
    <w:rsid w:val="00DC292B"/>
    <w:rsid w:val="00DC2C11"/>
    <w:rsid w:val="00DC4431"/>
    <w:rsid w:val="00DC467F"/>
    <w:rsid w:val="00DC4D46"/>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E7D84"/>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4F41"/>
    <w:rsid w:val="00E250F9"/>
    <w:rsid w:val="00E25178"/>
    <w:rsid w:val="00E255E8"/>
    <w:rsid w:val="00E25626"/>
    <w:rsid w:val="00E25BAE"/>
    <w:rsid w:val="00E27CDE"/>
    <w:rsid w:val="00E3052B"/>
    <w:rsid w:val="00E307A8"/>
    <w:rsid w:val="00E30A8A"/>
    <w:rsid w:val="00E313A1"/>
    <w:rsid w:val="00E314B0"/>
    <w:rsid w:val="00E3208C"/>
    <w:rsid w:val="00E32898"/>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3E7F"/>
    <w:rsid w:val="00E7456F"/>
    <w:rsid w:val="00E745E3"/>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8749A"/>
    <w:rsid w:val="00E90601"/>
    <w:rsid w:val="00E90999"/>
    <w:rsid w:val="00E90CE6"/>
    <w:rsid w:val="00E912A6"/>
    <w:rsid w:val="00E9257F"/>
    <w:rsid w:val="00E92C46"/>
    <w:rsid w:val="00E93AD8"/>
    <w:rsid w:val="00E96498"/>
    <w:rsid w:val="00E96A92"/>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2F4C"/>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7"/>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1F2"/>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E94"/>
    <w:rsid w:val="00F84AF0"/>
    <w:rsid w:val="00F84D38"/>
    <w:rsid w:val="00F852A9"/>
    <w:rsid w:val="00F86B84"/>
    <w:rsid w:val="00F87F7D"/>
    <w:rsid w:val="00F9054B"/>
    <w:rsid w:val="00F91A4A"/>
    <w:rsid w:val="00F91BBD"/>
    <w:rsid w:val="00F91FBB"/>
    <w:rsid w:val="00F93E60"/>
    <w:rsid w:val="00F941ED"/>
    <w:rsid w:val="00F94545"/>
    <w:rsid w:val="00F94776"/>
    <w:rsid w:val="00F94C4D"/>
    <w:rsid w:val="00F94CD6"/>
    <w:rsid w:val="00F9556A"/>
    <w:rsid w:val="00F955D5"/>
    <w:rsid w:val="00F97727"/>
    <w:rsid w:val="00F978BD"/>
    <w:rsid w:val="00F97EE9"/>
    <w:rsid w:val="00FA0FC0"/>
    <w:rsid w:val="00FA1FDC"/>
    <w:rsid w:val="00FA209A"/>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3B8A"/>
    <w:rsid w:val="00FD4103"/>
    <w:rsid w:val="00FD4240"/>
    <w:rsid w:val="00FD48F2"/>
    <w:rsid w:val="00FD49F3"/>
    <w:rsid w:val="00FD511E"/>
    <w:rsid w:val="00FD5721"/>
    <w:rsid w:val="00FD59D0"/>
    <w:rsid w:val="00FD5F80"/>
    <w:rsid w:val="00FD6CCC"/>
    <w:rsid w:val="00FD7E67"/>
    <w:rsid w:val="00FE0417"/>
    <w:rsid w:val="00FE08D3"/>
    <w:rsid w:val="00FE0C49"/>
    <w:rsid w:val="00FE0EBB"/>
    <w:rsid w:val="00FE0F39"/>
    <w:rsid w:val="00FE1329"/>
    <w:rsid w:val="00FE4224"/>
    <w:rsid w:val="00FE4B41"/>
    <w:rsid w:val="00FE547F"/>
    <w:rsid w:val="00FE54FD"/>
    <w:rsid w:val="00FE6317"/>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A1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character" w:customStyle="1" w:styleId="B1Char1">
    <w:name w:val="B1 Char1"/>
    <w:qFormat/>
    <w:rsid w:val="0007185F"/>
    <w:rPr>
      <w:lang w:val="en-GB" w:eastAsia="en-US"/>
    </w:rPr>
  </w:style>
  <w:style w:type="paragraph" w:customStyle="1" w:styleId="NO">
    <w:name w:val="NO"/>
    <w:basedOn w:val="a"/>
    <w:link w:val="NOChar"/>
    <w:qFormat/>
    <w:rsid w:val="00405C98"/>
    <w:pPr>
      <w:keepLines/>
      <w:overflowPunct w:val="0"/>
      <w:autoSpaceDE w:val="0"/>
      <w:autoSpaceDN w:val="0"/>
      <w:adjustRightInd w:val="0"/>
      <w:spacing w:after="180"/>
      <w:ind w:left="1135" w:hanging="851"/>
      <w:textAlignment w:val="baseline"/>
    </w:pPr>
    <w:rPr>
      <w:sz w:val="20"/>
      <w:szCs w:val="20"/>
      <w:lang w:val="en-GB" w:eastAsia="ja-JP"/>
    </w:rPr>
  </w:style>
  <w:style w:type="paragraph" w:customStyle="1" w:styleId="B3">
    <w:name w:val="B3"/>
    <w:basedOn w:val="32"/>
    <w:link w:val="B3Char"/>
    <w:qFormat/>
    <w:rsid w:val="00405C98"/>
    <w:pPr>
      <w:overflowPunct w:val="0"/>
      <w:autoSpaceDE w:val="0"/>
      <w:autoSpaceDN w:val="0"/>
      <w:adjustRightInd w:val="0"/>
      <w:spacing w:after="180"/>
      <w:ind w:left="1135" w:hanging="284"/>
      <w:contextualSpacing w:val="0"/>
      <w:textAlignment w:val="baseline"/>
    </w:pPr>
    <w:rPr>
      <w:sz w:val="20"/>
      <w:szCs w:val="20"/>
      <w:lang w:val="en-GB" w:eastAsia="ja-JP"/>
    </w:rPr>
  </w:style>
  <w:style w:type="paragraph" w:customStyle="1" w:styleId="B4">
    <w:name w:val="B4"/>
    <w:basedOn w:val="40"/>
    <w:link w:val="B4Char"/>
    <w:rsid w:val="00405C98"/>
    <w:pPr>
      <w:overflowPunct w:val="0"/>
      <w:autoSpaceDE w:val="0"/>
      <w:autoSpaceDN w:val="0"/>
      <w:adjustRightInd w:val="0"/>
      <w:spacing w:after="180"/>
      <w:ind w:left="1418" w:hanging="284"/>
      <w:contextualSpacing w:val="0"/>
      <w:textAlignment w:val="baseline"/>
    </w:pPr>
    <w:rPr>
      <w:sz w:val="20"/>
      <w:szCs w:val="20"/>
      <w:lang w:val="en-GB" w:eastAsia="ja-JP"/>
    </w:rPr>
  </w:style>
  <w:style w:type="paragraph" w:customStyle="1" w:styleId="B5">
    <w:name w:val="B5"/>
    <w:basedOn w:val="50"/>
    <w:link w:val="B5Char"/>
    <w:rsid w:val="00405C98"/>
    <w:pPr>
      <w:overflowPunct w:val="0"/>
      <w:autoSpaceDE w:val="0"/>
      <w:autoSpaceDN w:val="0"/>
      <w:adjustRightInd w:val="0"/>
      <w:spacing w:after="180"/>
      <w:ind w:left="1702" w:hanging="284"/>
      <w:contextualSpacing w:val="0"/>
      <w:textAlignment w:val="baseline"/>
    </w:pPr>
    <w:rPr>
      <w:sz w:val="20"/>
      <w:szCs w:val="20"/>
      <w:lang w:val="en-GB" w:eastAsia="ja-JP"/>
    </w:rPr>
  </w:style>
  <w:style w:type="character" w:customStyle="1" w:styleId="B5Char">
    <w:name w:val="B5 Char"/>
    <w:link w:val="B5"/>
    <w:qFormat/>
    <w:locked/>
    <w:rsid w:val="00405C98"/>
    <w:rPr>
      <w:rFonts w:eastAsia="Times New Roman"/>
      <w:lang w:val="en-GB" w:eastAsia="ja-JP"/>
    </w:rPr>
  </w:style>
  <w:style w:type="character" w:customStyle="1" w:styleId="B6Char">
    <w:name w:val="B6 Char"/>
    <w:link w:val="B6"/>
    <w:qFormat/>
    <w:locked/>
    <w:rsid w:val="00405C98"/>
    <w:rPr>
      <w:rFonts w:eastAsia="Times New Roman"/>
    </w:rPr>
  </w:style>
  <w:style w:type="character" w:customStyle="1" w:styleId="B1Char">
    <w:name w:val="B1 Char"/>
    <w:qFormat/>
    <w:rsid w:val="00405C98"/>
    <w:rPr>
      <w:rFonts w:eastAsia="Times New Roman"/>
    </w:rPr>
  </w:style>
  <w:style w:type="character" w:customStyle="1" w:styleId="B2Char">
    <w:name w:val="B2 Char"/>
    <w:link w:val="B2"/>
    <w:qFormat/>
    <w:rsid w:val="00405C98"/>
    <w:rPr>
      <w:rFonts w:eastAsia="Times New Roman"/>
      <w:lang w:val="en-GB" w:eastAsia="en-GB"/>
    </w:rPr>
  </w:style>
  <w:style w:type="paragraph" w:customStyle="1" w:styleId="B6">
    <w:name w:val="B6"/>
    <w:basedOn w:val="B5"/>
    <w:link w:val="B6Char"/>
    <w:qFormat/>
    <w:rsid w:val="00405C98"/>
    <w:pPr>
      <w:ind w:left="1985"/>
    </w:pPr>
    <w:rPr>
      <w:lang w:val="en-US" w:eastAsia="zh-CN"/>
    </w:rPr>
  </w:style>
  <w:style w:type="character" w:customStyle="1" w:styleId="B3Char">
    <w:name w:val="B3 Char"/>
    <w:link w:val="B3"/>
    <w:qFormat/>
    <w:rsid w:val="00405C98"/>
    <w:rPr>
      <w:rFonts w:eastAsia="Times New Roman"/>
      <w:lang w:val="en-GB" w:eastAsia="ja-JP"/>
    </w:rPr>
  </w:style>
  <w:style w:type="character" w:customStyle="1" w:styleId="NOChar">
    <w:name w:val="NO Char"/>
    <w:link w:val="NO"/>
    <w:qFormat/>
    <w:rsid w:val="00405C98"/>
    <w:rPr>
      <w:rFonts w:eastAsia="Times New Roman"/>
      <w:lang w:val="en-GB" w:eastAsia="ja-JP"/>
    </w:rPr>
  </w:style>
  <w:style w:type="character" w:customStyle="1" w:styleId="B4Char">
    <w:name w:val="B4 Char"/>
    <w:link w:val="B4"/>
    <w:qFormat/>
    <w:rsid w:val="00405C98"/>
    <w:rPr>
      <w:rFonts w:eastAsia="Times New Roman"/>
      <w:lang w:val="en-GB" w:eastAsia="ja-JP"/>
    </w:rPr>
  </w:style>
  <w:style w:type="paragraph" w:styleId="32">
    <w:name w:val="List 3"/>
    <w:basedOn w:val="a"/>
    <w:semiHidden/>
    <w:unhideWhenUsed/>
    <w:rsid w:val="00405C98"/>
    <w:pPr>
      <w:ind w:left="849" w:hanging="283"/>
      <w:contextualSpacing/>
    </w:pPr>
  </w:style>
  <w:style w:type="paragraph" w:styleId="40">
    <w:name w:val="List 4"/>
    <w:basedOn w:val="a"/>
    <w:rsid w:val="00405C98"/>
    <w:pPr>
      <w:ind w:left="1132" w:hanging="283"/>
      <w:contextualSpacing/>
    </w:pPr>
  </w:style>
  <w:style w:type="paragraph" w:styleId="50">
    <w:name w:val="List 5"/>
    <w:basedOn w:val="a"/>
    <w:rsid w:val="00405C98"/>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6469089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FB220-8183-4E20-B080-4E0DC8B7B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TotalTime>
  <Pages>2</Pages>
  <Words>622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198</cp:revision>
  <cp:lastPrinted>2008-12-09T03:19:00Z</cp:lastPrinted>
  <dcterms:created xsi:type="dcterms:W3CDTF">2019-01-09T21:59:00Z</dcterms:created>
  <dcterms:modified xsi:type="dcterms:W3CDTF">2020-08-07T07:44:00Z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